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C0A" w:rsidRDefault="001A4C0A" w:rsidP="0059766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5698C">
        <w:rPr>
          <w:rFonts w:ascii="Arial" w:hAnsi="Arial" w:cs="Arial"/>
          <w:b/>
          <w:sz w:val="24"/>
          <w:szCs w:val="24"/>
        </w:rPr>
        <w:t>ITEM DAN KOS IMBUHAN BALIK YANG DIBENARKAN</w:t>
      </w:r>
    </w:p>
    <w:p w:rsidR="00597669" w:rsidRPr="0085698C" w:rsidRDefault="00597669" w:rsidP="00597669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0224" w:type="dxa"/>
        <w:tblLook w:val="04A0" w:firstRow="1" w:lastRow="0" w:firstColumn="1" w:lastColumn="0" w:noHBand="0" w:noVBand="1"/>
      </w:tblPr>
      <w:tblGrid>
        <w:gridCol w:w="765"/>
        <w:gridCol w:w="3357"/>
        <w:gridCol w:w="6102"/>
      </w:tblGrid>
      <w:tr w:rsidR="001A4C0A" w:rsidRPr="0085698C" w:rsidTr="00A96921">
        <w:trPr>
          <w:trHeight w:val="348"/>
        </w:trPr>
        <w:tc>
          <w:tcPr>
            <w:tcW w:w="4122" w:type="dxa"/>
            <w:gridSpan w:val="2"/>
          </w:tcPr>
          <w:p w:rsidR="001A4C0A" w:rsidRPr="0085698C" w:rsidRDefault="001A4C0A" w:rsidP="001A4C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BUTIRAN</w:t>
            </w:r>
          </w:p>
        </w:tc>
        <w:tc>
          <w:tcPr>
            <w:tcW w:w="6102" w:type="dxa"/>
          </w:tcPr>
          <w:p w:rsidR="001A4C0A" w:rsidRPr="0085698C" w:rsidRDefault="001A4C0A" w:rsidP="001A4C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1A4C0A" w:rsidTr="00C55CD1">
        <w:trPr>
          <w:trHeight w:val="422"/>
        </w:trPr>
        <w:tc>
          <w:tcPr>
            <w:tcW w:w="765" w:type="dxa"/>
          </w:tcPr>
          <w:p w:rsidR="001A4C0A" w:rsidRPr="00F75578" w:rsidRDefault="001A4C0A" w:rsidP="001A4C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9459" w:type="dxa"/>
            <w:gridSpan w:val="2"/>
          </w:tcPr>
          <w:p w:rsidR="001A4C0A" w:rsidRPr="00C55CD1" w:rsidRDefault="001A4C0A" w:rsidP="001A4C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5CD1">
              <w:rPr>
                <w:rFonts w:ascii="Arial" w:hAnsi="Arial" w:cs="Arial"/>
                <w:b/>
                <w:sz w:val="24"/>
                <w:szCs w:val="24"/>
              </w:rPr>
              <w:t>KOS PENGANGKUTAN</w:t>
            </w:r>
            <w:r w:rsidR="0059766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55CD1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59766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55CD1">
              <w:rPr>
                <w:rFonts w:ascii="Arial" w:hAnsi="Arial" w:cs="Arial"/>
                <w:b/>
                <w:sz w:val="24"/>
                <w:szCs w:val="24"/>
              </w:rPr>
              <w:t>PERJALANAN</w:t>
            </w:r>
          </w:p>
        </w:tc>
      </w:tr>
      <w:tr w:rsidR="001A4C0A" w:rsidTr="00A96921">
        <w:trPr>
          <w:trHeight w:val="10659"/>
        </w:trPr>
        <w:tc>
          <w:tcPr>
            <w:tcW w:w="765" w:type="dxa"/>
          </w:tcPr>
          <w:p w:rsidR="001A4C0A" w:rsidRPr="00F75578" w:rsidRDefault="001A4C0A" w:rsidP="001A4C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A1</w:t>
            </w:r>
          </w:p>
        </w:tc>
        <w:tc>
          <w:tcPr>
            <w:tcW w:w="3357" w:type="dxa"/>
          </w:tcPr>
          <w:p w:rsidR="001A4C0A" w:rsidRPr="00CC174B" w:rsidRDefault="001A4C0A" w:rsidP="005976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Tiket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Penerbangan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/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Antarabangsa</w:t>
            </w:r>
            <w:proofErr w:type="spellEnd"/>
          </w:p>
        </w:tc>
        <w:tc>
          <w:tcPr>
            <w:tcW w:w="6102" w:type="dxa"/>
          </w:tcPr>
          <w:p w:rsidR="001A4C0A" w:rsidRDefault="001A4C0A" w:rsidP="00246D11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2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A4C0A">
              <w:rPr>
                <w:rFonts w:ascii="Arial" w:hAnsi="Arial" w:cs="Arial"/>
                <w:b/>
                <w:sz w:val="24"/>
                <w:szCs w:val="24"/>
              </w:rPr>
              <w:t>dihadkan</w:t>
            </w:r>
            <w:proofErr w:type="spellEnd"/>
            <w:r w:rsidRPr="001A4C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A4C0A">
              <w:rPr>
                <w:rFonts w:ascii="Arial" w:hAnsi="Arial" w:cs="Arial"/>
                <w:b/>
                <w:sz w:val="24"/>
                <w:szCs w:val="24"/>
              </w:rPr>
              <w:t>kepada</w:t>
            </w:r>
            <w:proofErr w:type="spellEnd"/>
            <w:r w:rsidRPr="001A4C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A4C0A">
              <w:rPr>
                <w:rFonts w:ascii="Arial" w:hAnsi="Arial" w:cs="Arial"/>
                <w:b/>
                <w:sz w:val="24"/>
                <w:szCs w:val="24"/>
              </w:rPr>
              <w:t>bilangan</w:t>
            </w:r>
            <w:proofErr w:type="spellEnd"/>
            <w:r w:rsidRPr="001A4C0A">
              <w:rPr>
                <w:rFonts w:ascii="Arial" w:hAnsi="Arial" w:cs="Arial"/>
                <w:b/>
                <w:sz w:val="24"/>
                <w:szCs w:val="24"/>
              </w:rPr>
              <w:t xml:space="preserve"> yang </w:t>
            </w:r>
            <w:proofErr w:type="spellStart"/>
            <w:r w:rsidRPr="001A4C0A">
              <w:rPr>
                <w:rFonts w:ascii="Arial" w:hAnsi="Arial" w:cs="Arial"/>
                <w:b/>
                <w:sz w:val="24"/>
                <w:szCs w:val="24"/>
              </w:rPr>
              <w:t>perlu</w:t>
            </w:r>
            <w:proofErr w:type="spellEnd"/>
            <w:r w:rsidRPr="001A4C0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1A4C0A">
              <w:rPr>
                <w:rFonts w:ascii="Arial" w:hAnsi="Arial" w:cs="Arial"/>
                <w:b/>
                <w:sz w:val="24"/>
                <w:szCs w:val="24"/>
              </w:rPr>
              <w:t>sahaja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khusus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Jadual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(manning schedule)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disediakan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dijadikan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panduan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penetapan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A4C0A" w:rsidRDefault="001A4C0A" w:rsidP="001A4C0A">
            <w:pPr>
              <w:pStyle w:val="ListParagraph"/>
              <w:ind w:left="32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A4C0A" w:rsidRDefault="001A4C0A" w:rsidP="00246D11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2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Pakar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menginap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bagi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tempoh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12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bulan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lebih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secara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terus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menerus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membawa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isteri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(3) orang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berumur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bawah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18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syarat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mereka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tidak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kurang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dari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3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menjangkau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secara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menerus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(1)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pergi-balik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isteri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(3) orang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mereka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selepas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menyempurnakan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tempoh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perkhidmatan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24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bulan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C174B" w:rsidRPr="00CC174B" w:rsidRDefault="00CC174B" w:rsidP="00246D11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CC174B" w:rsidRDefault="00CC174B" w:rsidP="00246D11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2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dihadkan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kepada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kelas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ekonomi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sahaja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paling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dekat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(the most direct route)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termurah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syarikat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penerbangan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seperti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Firefly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Air Asia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MAS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syarikat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penerbangan</w:t>
            </w:r>
            <w:proofErr w:type="spellEnd"/>
            <w:r w:rsidRPr="00CC174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CC174B"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diluluskan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Kerajaan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C174B" w:rsidRPr="00CC174B" w:rsidRDefault="00CC174B" w:rsidP="00246D11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CC174B" w:rsidP="00246D11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2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D11">
              <w:rPr>
                <w:rFonts w:ascii="Arial" w:hAnsi="Arial" w:cs="Arial"/>
                <w:sz w:val="24"/>
                <w:szCs w:val="24"/>
              </w:rPr>
              <w:t xml:space="preserve">Bayaran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adalah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pergi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balik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(local/or international-</w:t>
            </w:r>
            <w:r w:rsidRPr="00246D11">
              <w:rPr>
                <w:rFonts w:ascii="Arial" w:hAnsi="Arial" w:cs="Arial"/>
                <w:i/>
                <w:sz w:val="24"/>
                <w:szCs w:val="24"/>
              </w:rPr>
              <w:t>bound</w:t>
            </w:r>
            <w:r w:rsidRPr="00246D11">
              <w:rPr>
                <w:rFonts w:ascii="Arial" w:hAnsi="Arial" w:cs="Arial"/>
                <w:sz w:val="24"/>
                <w:szCs w:val="24"/>
              </w:rPr>
              <w:t xml:space="preserve"> flights)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6D11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dikenakan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syarikat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penerbangan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berkenaan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Sekiranya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terdapat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diskaun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harga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pembelian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promosi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dan </w:t>
            </w:r>
          </w:p>
          <w:p w:rsidR="00246D11" w:rsidRDefault="00246D11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97669" w:rsidRPr="00246D11" w:rsidRDefault="00597669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174B" w:rsidTr="00A96921">
        <w:trPr>
          <w:trHeight w:val="348"/>
        </w:trPr>
        <w:tc>
          <w:tcPr>
            <w:tcW w:w="4122" w:type="dxa"/>
            <w:gridSpan w:val="2"/>
          </w:tcPr>
          <w:p w:rsidR="00CC174B" w:rsidRPr="0085698C" w:rsidRDefault="00CC174B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6102" w:type="dxa"/>
          </w:tcPr>
          <w:p w:rsidR="00CC174B" w:rsidRPr="0085698C" w:rsidRDefault="00CC174B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CC174B" w:rsidRPr="001A4C0A" w:rsidTr="00246D11">
        <w:trPr>
          <w:trHeight w:val="890"/>
        </w:trPr>
        <w:tc>
          <w:tcPr>
            <w:tcW w:w="765" w:type="dxa"/>
          </w:tcPr>
          <w:p w:rsidR="00CC174B" w:rsidRPr="00F75578" w:rsidRDefault="00CC174B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57" w:type="dxa"/>
          </w:tcPr>
          <w:p w:rsidR="00CC174B" w:rsidRPr="00CC174B" w:rsidRDefault="00CC174B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02" w:type="dxa"/>
          </w:tcPr>
          <w:p w:rsidR="00A96921" w:rsidRPr="00246D11" w:rsidRDefault="00246D11" w:rsidP="00246D11">
            <w:pPr>
              <w:spacing w:line="276" w:lineRule="auto"/>
              <w:ind w:left="26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sebagainya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harga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diskaun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pembayaran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46D11" w:rsidRPr="001A4C0A" w:rsidTr="00A96921">
        <w:trPr>
          <w:trHeight w:val="4763"/>
        </w:trPr>
        <w:tc>
          <w:tcPr>
            <w:tcW w:w="765" w:type="dxa"/>
          </w:tcPr>
          <w:p w:rsidR="00246D11" w:rsidRPr="00F75578" w:rsidRDefault="00246D11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A2</w:t>
            </w:r>
          </w:p>
        </w:tc>
        <w:tc>
          <w:tcPr>
            <w:tcW w:w="3357" w:type="dxa"/>
          </w:tcPr>
          <w:p w:rsidR="00246D11" w:rsidRPr="00246D11" w:rsidRDefault="00246D11" w:rsidP="005976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46D11">
              <w:rPr>
                <w:rFonts w:ascii="Arial" w:hAnsi="Arial" w:cs="Arial"/>
                <w:b/>
                <w:sz w:val="24"/>
                <w:szCs w:val="24"/>
              </w:rPr>
              <w:t xml:space="preserve">Lain-lain </w:t>
            </w:r>
            <w:proofErr w:type="spellStart"/>
            <w:r w:rsidRPr="00246D11">
              <w:rPr>
                <w:rFonts w:ascii="Arial" w:hAnsi="Arial" w:cs="Arial"/>
                <w:b/>
                <w:sz w:val="24"/>
                <w:szCs w:val="24"/>
              </w:rPr>
              <w:t>Perbelanjaan</w:t>
            </w:r>
            <w:proofErr w:type="spellEnd"/>
            <w:r w:rsidRPr="00246D1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b/>
                <w:sz w:val="24"/>
                <w:szCs w:val="24"/>
              </w:rPr>
              <w:t>Berkaitan</w:t>
            </w:r>
            <w:proofErr w:type="spellEnd"/>
            <w:r w:rsidRPr="00246D1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b/>
                <w:sz w:val="24"/>
                <w:szCs w:val="24"/>
              </w:rPr>
              <w:t>Dengan</w:t>
            </w:r>
            <w:proofErr w:type="spellEnd"/>
            <w:r w:rsidRPr="00246D1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b/>
                <w:sz w:val="24"/>
                <w:szCs w:val="24"/>
              </w:rPr>
              <w:t>Perjalanan</w:t>
            </w:r>
            <w:proofErr w:type="spellEnd"/>
          </w:p>
        </w:tc>
        <w:tc>
          <w:tcPr>
            <w:tcW w:w="6102" w:type="dxa"/>
          </w:tcPr>
          <w:p w:rsidR="00246D11" w:rsidRDefault="00246D11" w:rsidP="00246D1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Lain-lain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para A1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rumah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lapangan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A96921">
              <w:rPr>
                <w:rFonts w:ascii="Arial" w:hAnsi="Arial" w:cs="Arial"/>
                <w:i/>
                <w:sz w:val="24"/>
                <w:szCs w:val="24"/>
              </w:rPr>
              <w:t>vice-versa</w:t>
            </w:r>
            <w:r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visa, permit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parkir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dan lain-lain.</w:t>
            </w:r>
          </w:p>
          <w:p w:rsidR="00246D11" w:rsidRPr="00A96921" w:rsidRDefault="00246D11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46D1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2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Kadar Bayaran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mengikut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kadar</w:t>
            </w:r>
            <w:proofErr w:type="spellEnd"/>
            <w:proofErr w:type="gram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sebenar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A96921">
              <w:rPr>
                <w:rFonts w:ascii="Arial" w:hAnsi="Arial" w:cs="Arial"/>
                <w:i/>
                <w:sz w:val="24"/>
                <w:szCs w:val="24"/>
              </w:rPr>
              <w:t>bill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butiran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46D11" w:rsidRPr="00A96921" w:rsidRDefault="00246D11" w:rsidP="00246D11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46D11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342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Bagi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tuntutan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tol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yang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menggunakan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Touch &amp; Go dan Smart Tag,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perunding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tidak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perlu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mengemukakan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resit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sebaliknya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adalah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memadai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tuntutan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tersebut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dikemukakan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bersama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dengan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surat-surat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panggilan</w:t>
            </w:r>
            <w:proofErr w:type="spellEnd"/>
            <w:r w:rsidRPr="00A969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A96921">
              <w:rPr>
                <w:rFonts w:ascii="Arial" w:hAnsi="Arial" w:cs="Arial"/>
                <w:b/>
                <w:sz w:val="24"/>
                <w:szCs w:val="24"/>
              </w:rPr>
              <w:t>mesyuarat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Kadar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disemak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pemegang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konsesi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lebuh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contohnya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 PLUS, MEX dan lain-lain).</w:t>
            </w:r>
          </w:p>
          <w:p w:rsidR="00246D11" w:rsidRDefault="00246D11" w:rsidP="00246D11">
            <w:pPr>
              <w:pStyle w:val="ListParagraph"/>
              <w:ind w:left="342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6921" w:rsidRPr="001A4C0A" w:rsidTr="009B3210">
        <w:trPr>
          <w:trHeight w:val="4220"/>
        </w:trPr>
        <w:tc>
          <w:tcPr>
            <w:tcW w:w="765" w:type="dxa"/>
          </w:tcPr>
          <w:p w:rsidR="00A96921" w:rsidRPr="00F75578" w:rsidRDefault="00A96921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A3</w:t>
            </w:r>
          </w:p>
        </w:tc>
        <w:tc>
          <w:tcPr>
            <w:tcW w:w="3357" w:type="dxa"/>
          </w:tcPr>
          <w:p w:rsidR="00A96921" w:rsidRPr="00CC174B" w:rsidRDefault="00A96921" w:rsidP="005976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Kenderaan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(Mileage Claims)</w:t>
            </w:r>
          </w:p>
        </w:tc>
        <w:tc>
          <w:tcPr>
            <w:tcW w:w="6102" w:type="dxa"/>
          </w:tcPr>
          <w:p w:rsidR="00A96921" w:rsidRDefault="00A96921" w:rsidP="00246D1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kenderaan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sendiri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membuat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tugas-tugas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rasmi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dibuat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. Kemudahan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dihadkan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kepada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perjalanan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jarak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dekat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sahaja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manakala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jarak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jauh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digalakkan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kemudahan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pengangkutan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C1061">
              <w:rPr>
                <w:rFonts w:ascii="Arial" w:hAnsi="Arial" w:cs="Arial"/>
                <w:sz w:val="24"/>
                <w:szCs w:val="24"/>
              </w:rPr>
              <w:t>awam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yang mana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lebih</w:t>
            </w:r>
            <w:proofErr w:type="spellEnd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4C1061" w:rsidRPr="004C1061">
              <w:rPr>
                <w:rFonts w:ascii="Arial" w:hAnsi="Arial" w:cs="Arial"/>
                <w:b/>
                <w:sz w:val="24"/>
                <w:szCs w:val="24"/>
              </w:rPr>
              <w:t>menjimatkan</w:t>
            </w:r>
            <w:proofErr w:type="spellEnd"/>
            <w:r w:rsidR="004C106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C1061" w:rsidRPr="004C1061" w:rsidRDefault="004C1061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C1061" w:rsidRDefault="004C1061" w:rsidP="00246D1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Perunding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yang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telah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disediakan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kemudahan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kenderaan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menyewa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kenderaan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,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tidak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dibenarkan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untuk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membuat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tuntutan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perjalanan</w:t>
            </w:r>
            <w:proofErr w:type="spellEnd"/>
            <w:r w:rsidRPr="004C106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4C1061">
              <w:rPr>
                <w:rFonts w:ascii="Arial" w:hAnsi="Arial" w:cs="Arial"/>
                <w:b/>
                <w:sz w:val="24"/>
                <w:szCs w:val="24"/>
              </w:rPr>
              <w:t>kenderaan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C1061" w:rsidRPr="004C1061" w:rsidRDefault="004C1061" w:rsidP="00246D11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4C1061" w:rsidRDefault="004C1061" w:rsidP="00246D1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C1061">
              <w:rPr>
                <w:rFonts w:ascii="Arial" w:hAnsi="Arial" w:cs="Arial"/>
                <w:i/>
                <w:sz w:val="24"/>
                <w:szCs w:val="24"/>
              </w:rPr>
              <w:t>mileage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tertakluk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pekeliling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sedang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berkuat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C1061" w:rsidRPr="00246D11" w:rsidRDefault="004C1061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1356" w:rsidRDefault="00231356" w:rsidP="00C55CD1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283" w:type="dxa"/>
        <w:tblLook w:val="04A0" w:firstRow="1" w:lastRow="0" w:firstColumn="1" w:lastColumn="0" w:noHBand="0" w:noVBand="1"/>
      </w:tblPr>
      <w:tblGrid>
        <w:gridCol w:w="769"/>
        <w:gridCol w:w="3377"/>
        <w:gridCol w:w="6137"/>
      </w:tblGrid>
      <w:tr w:rsidR="00231356" w:rsidTr="00231356">
        <w:trPr>
          <w:trHeight w:val="320"/>
        </w:trPr>
        <w:tc>
          <w:tcPr>
            <w:tcW w:w="4146" w:type="dxa"/>
            <w:gridSpan w:val="2"/>
          </w:tcPr>
          <w:p w:rsidR="00231356" w:rsidRPr="0085698C" w:rsidRDefault="00231356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6137" w:type="dxa"/>
          </w:tcPr>
          <w:p w:rsidR="00231356" w:rsidRPr="0085698C" w:rsidRDefault="00231356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231356" w:rsidRPr="00A96921" w:rsidTr="00231356">
        <w:trPr>
          <w:trHeight w:val="3872"/>
        </w:trPr>
        <w:tc>
          <w:tcPr>
            <w:tcW w:w="769" w:type="dxa"/>
          </w:tcPr>
          <w:p w:rsidR="00231356" w:rsidRDefault="00231356" w:rsidP="00F610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7" w:type="dxa"/>
          </w:tcPr>
          <w:p w:rsidR="00231356" w:rsidRPr="00CC174B" w:rsidRDefault="00231356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37" w:type="dxa"/>
          </w:tcPr>
          <w:p w:rsidR="00231356" w:rsidRPr="00246D11" w:rsidRDefault="00246D11" w:rsidP="00246D1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kenderaan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sendiri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bertugas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satu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sahaja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jaraknya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240 km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daripada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Ibu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Pejabatnya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terdapat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terus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kapal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layak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gantian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pengangkutan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kelayakannya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iaitu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Tambang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Gantian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bersamaan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D11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kapal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,mana yang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berkenaan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syarat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dinyatakan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baucar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ia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menggunakan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kenderaannya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31356" w:rsidRPr="00246D11">
              <w:rPr>
                <w:rFonts w:ascii="Arial" w:hAnsi="Arial" w:cs="Arial"/>
                <w:sz w:val="24"/>
                <w:szCs w:val="24"/>
              </w:rPr>
              <w:t>sendiri</w:t>
            </w:r>
            <w:proofErr w:type="spellEnd"/>
            <w:r w:rsidR="00231356" w:rsidRPr="00246D11">
              <w:rPr>
                <w:rFonts w:ascii="Arial" w:hAnsi="Arial" w:cs="Arial"/>
                <w:sz w:val="24"/>
                <w:szCs w:val="24"/>
              </w:rPr>
              <w:t>; dan</w:t>
            </w:r>
          </w:p>
          <w:p w:rsidR="00231356" w:rsidRPr="004C1061" w:rsidRDefault="00231356" w:rsidP="0023135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:rsidR="00231356" w:rsidRDefault="00231356" w:rsidP="00246D11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5" w:hanging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Tambang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Gantian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layak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tambahan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bersabit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kapal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rumah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lapangan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stesen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sebaliknya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lapangan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stesen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sebaliknya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Cukai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Lapangan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Terbang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tidur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kereta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api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231356">
              <w:rPr>
                <w:rFonts w:ascii="Arial" w:hAnsi="Arial" w:cs="Arial"/>
                <w:i/>
                <w:sz w:val="24"/>
                <w:szCs w:val="24"/>
              </w:rPr>
              <w:t>berth charges</w:t>
            </w:r>
            <w:r w:rsidRPr="00231356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F75578" w:rsidRPr="00231356" w:rsidRDefault="00F75578" w:rsidP="00F75578">
            <w:pPr>
              <w:pStyle w:val="ListParagraph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D11" w:rsidRPr="00A96921" w:rsidTr="00231356">
        <w:trPr>
          <w:trHeight w:val="3872"/>
        </w:trPr>
        <w:tc>
          <w:tcPr>
            <w:tcW w:w="769" w:type="dxa"/>
          </w:tcPr>
          <w:p w:rsidR="00246D11" w:rsidRDefault="00246D11" w:rsidP="00F6108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 xml:space="preserve">A4  </w:t>
            </w:r>
          </w:p>
        </w:tc>
        <w:tc>
          <w:tcPr>
            <w:tcW w:w="3377" w:type="dxa"/>
          </w:tcPr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Tambang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Teksi</w:t>
            </w:r>
            <w:proofErr w:type="spellEnd"/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6D11" w:rsidRPr="00CC174B" w:rsidRDefault="00246D11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37" w:type="dxa"/>
          </w:tcPr>
          <w:p w:rsidR="00246D11" w:rsidRDefault="00246D11" w:rsidP="00246D1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teksi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keperluan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46D11" w:rsidRPr="00C55CD1" w:rsidRDefault="00246D11" w:rsidP="00246D1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46D1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Walau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bagaimanapun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Agensi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memastikan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bertindih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kenderaan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A3.</w:t>
            </w:r>
          </w:p>
          <w:p w:rsidR="00246D11" w:rsidRPr="00C55CD1" w:rsidRDefault="00246D11" w:rsidP="00246D11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46D11" w:rsidRPr="00F75578" w:rsidRDefault="00246D11" w:rsidP="00246D11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355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tambang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sz w:val="24"/>
                <w:szCs w:val="24"/>
              </w:rPr>
              <w:t>teksi</w:t>
            </w:r>
            <w:proofErr w:type="spellEnd"/>
            <w:r w:rsidRPr="0023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b/>
                <w:sz w:val="24"/>
                <w:szCs w:val="24"/>
              </w:rPr>
              <w:t>hendaklah</w:t>
            </w:r>
            <w:proofErr w:type="spellEnd"/>
            <w:r w:rsidRPr="0023135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b/>
                <w:sz w:val="24"/>
                <w:szCs w:val="24"/>
              </w:rPr>
              <w:t>tidak</w:t>
            </w:r>
            <w:proofErr w:type="spellEnd"/>
            <w:r w:rsidRPr="0023135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31356">
              <w:rPr>
                <w:rFonts w:ascii="Arial" w:hAnsi="Arial" w:cs="Arial"/>
                <w:b/>
                <w:sz w:val="24"/>
                <w:szCs w:val="24"/>
              </w:rPr>
              <w:t>melebihi</w:t>
            </w:r>
            <w:proofErr w:type="spellEnd"/>
            <w:r w:rsidRPr="00231356">
              <w:rPr>
                <w:rFonts w:ascii="Arial" w:hAnsi="Arial" w:cs="Arial"/>
                <w:b/>
                <w:sz w:val="24"/>
                <w:szCs w:val="24"/>
              </w:rPr>
              <w:t xml:space="preserve"> RM 1,000 </w:t>
            </w:r>
            <w:proofErr w:type="spellStart"/>
            <w:r w:rsidRPr="00231356">
              <w:rPr>
                <w:rFonts w:ascii="Arial" w:hAnsi="Arial" w:cs="Arial"/>
                <w:b/>
                <w:sz w:val="24"/>
                <w:szCs w:val="24"/>
              </w:rPr>
              <w:t>sebulan</w:t>
            </w:r>
            <w:proofErr w:type="spellEnd"/>
            <w:r w:rsidRPr="00231356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6D11" w:rsidRPr="00C55CD1" w:rsidRDefault="00246D11" w:rsidP="00231356">
            <w:pPr>
              <w:ind w:left="44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6D11" w:rsidRPr="00A96921" w:rsidTr="00246D11">
        <w:trPr>
          <w:trHeight w:val="260"/>
        </w:trPr>
        <w:tc>
          <w:tcPr>
            <w:tcW w:w="4146" w:type="dxa"/>
            <w:gridSpan w:val="2"/>
          </w:tcPr>
          <w:p w:rsidR="00246D11" w:rsidRPr="00CC174B" w:rsidRDefault="00246D11" w:rsidP="00246D1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6137" w:type="dxa"/>
          </w:tcPr>
          <w:p w:rsidR="00246D11" w:rsidRPr="00246D11" w:rsidRDefault="00246D11" w:rsidP="00246D1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6D11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231356" w:rsidRPr="00A96921" w:rsidTr="00231356">
        <w:trPr>
          <w:trHeight w:val="395"/>
        </w:trPr>
        <w:tc>
          <w:tcPr>
            <w:tcW w:w="769" w:type="dxa"/>
          </w:tcPr>
          <w:p w:rsidR="00231356" w:rsidRPr="00F75578" w:rsidRDefault="00231356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9514" w:type="dxa"/>
            <w:gridSpan w:val="2"/>
          </w:tcPr>
          <w:p w:rsidR="00231356" w:rsidRPr="00231356" w:rsidRDefault="00231356" w:rsidP="002313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1356">
              <w:rPr>
                <w:rFonts w:ascii="Arial" w:hAnsi="Arial" w:cs="Arial"/>
                <w:b/>
                <w:sz w:val="24"/>
                <w:szCs w:val="24"/>
              </w:rPr>
              <w:t>ELAUN PENGINAPAN DAN SARA HIDUP</w:t>
            </w:r>
          </w:p>
        </w:tc>
      </w:tr>
      <w:tr w:rsidR="00231356" w:rsidRPr="00A96921" w:rsidTr="00231356">
        <w:trPr>
          <w:trHeight w:val="485"/>
        </w:trPr>
        <w:tc>
          <w:tcPr>
            <w:tcW w:w="769" w:type="dxa"/>
          </w:tcPr>
          <w:p w:rsidR="00231356" w:rsidRPr="00F75578" w:rsidRDefault="00231356" w:rsidP="00F6108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B1</w:t>
            </w:r>
          </w:p>
        </w:tc>
        <w:tc>
          <w:tcPr>
            <w:tcW w:w="3377" w:type="dxa"/>
          </w:tcPr>
          <w:p w:rsidR="00231356" w:rsidRDefault="00231356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Tempatan</w:t>
            </w:r>
            <w:proofErr w:type="spellEnd"/>
          </w:p>
        </w:tc>
        <w:tc>
          <w:tcPr>
            <w:tcW w:w="6137" w:type="dxa"/>
          </w:tcPr>
          <w:p w:rsidR="00231356" w:rsidRDefault="00231356" w:rsidP="000C4F5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rasmi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kawasan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686E">
              <w:rPr>
                <w:rFonts w:ascii="Arial" w:hAnsi="Arial" w:cs="Arial"/>
                <w:sz w:val="24"/>
                <w:szCs w:val="24"/>
              </w:rPr>
              <w:t xml:space="preserve">25 km </w:t>
            </w:r>
            <w:proofErr w:type="spellStart"/>
            <w:r w:rsidR="0024686E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="002468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4686E">
              <w:rPr>
                <w:rFonts w:ascii="Arial" w:hAnsi="Arial" w:cs="Arial"/>
                <w:sz w:val="24"/>
                <w:szCs w:val="24"/>
              </w:rPr>
              <w:t>Ibu</w:t>
            </w:r>
            <w:proofErr w:type="spellEnd"/>
            <w:r w:rsidR="002468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24686E">
              <w:rPr>
                <w:rFonts w:ascii="Arial" w:hAnsi="Arial" w:cs="Arial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ejabat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firma)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menginap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layak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Bayaran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hotel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disokong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resit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lojing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kadar-kadar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jadual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bawah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31356" w:rsidRDefault="00231356" w:rsidP="000C4F50">
            <w:pPr>
              <w:pStyle w:val="ListParagraph"/>
              <w:spacing w:line="276" w:lineRule="auto"/>
              <w:ind w:left="42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36"/>
              <w:gridCol w:w="1003"/>
              <w:gridCol w:w="1164"/>
              <w:gridCol w:w="1086"/>
              <w:gridCol w:w="1310"/>
            </w:tblGrid>
            <w:tr w:rsidR="0024686E" w:rsidTr="0024686E">
              <w:tc>
                <w:tcPr>
                  <w:tcW w:w="1136" w:type="dxa"/>
                  <w:vMerge w:val="restart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67" w:type="dxa"/>
                  <w:gridSpan w:val="2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Ikhtisas</w:t>
                  </w:r>
                  <w:proofErr w:type="spellEnd"/>
                </w:p>
              </w:tc>
              <w:tc>
                <w:tcPr>
                  <w:tcW w:w="2396" w:type="dxa"/>
                  <w:gridSpan w:val="2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Separa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Ikhtisas</w:t>
                  </w:r>
                  <w:proofErr w:type="spellEnd"/>
                </w:p>
              </w:tc>
            </w:tr>
            <w:tr w:rsidR="0024686E" w:rsidTr="0024686E">
              <w:tc>
                <w:tcPr>
                  <w:tcW w:w="1136" w:type="dxa"/>
                  <w:vMerge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003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S.M’sia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(RM)</w:t>
                  </w:r>
                </w:p>
              </w:tc>
              <w:tc>
                <w:tcPr>
                  <w:tcW w:w="1164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Sbh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Swk</w:t>
                  </w:r>
                  <w:proofErr w:type="spellEnd"/>
                </w:p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(RM)</w:t>
                  </w:r>
                </w:p>
              </w:tc>
              <w:tc>
                <w:tcPr>
                  <w:tcW w:w="108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S.M’sia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(RM)</w:t>
                  </w:r>
                </w:p>
              </w:tc>
              <w:tc>
                <w:tcPr>
                  <w:tcW w:w="1310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Sbh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Swk</w:t>
                  </w:r>
                  <w:proofErr w:type="spellEnd"/>
                </w:p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(RM)</w:t>
                  </w:r>
                </w:p>
              </w:tc>
            </w:tr>
            <w:tr w:rsidR="0024686E" w:rsidTr="0024686E">
              <w:tc>
                <w:tcPr>
                  <w:tcW w:w="113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Hotel</w:t>
                  </w:r>
                </w:p>
              </w:tc>
              <w:tc>
                <w:tcPr>
                  <w:tcW w:w="1003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250</w:t>
                  </w:r>
                </w:p>
              </w:tc>
              <w:tc>
                <w:tcPr>
                  <w:tcW w:w="1164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270</w:t>
                  </w:r>
                </w:p>
              </w:tc>
              <w:tc>
                <w:tcPr>
                  <w:tcW w:w="108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190</w:t>
                  </w:r>
                </w:p>
              </w:tc>
              <w:tc>
                <w:tcPr>
                  <w:tcW w:w="1310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210</w:t>
                  </w:r>
                </w:p>
              </w:tc>
            </w:tr>
            <w:tr w:rsidR="0024686E" w:rsidTr="0024686E">
              <w:tc>
                <w:tcPr>
                  <w:tcW w:w="113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Lojing</w:t>
                  </w:r>
                  <w:proofErr w:type="spellEnd"/>
                </w:p>
              </w:tc>
              <w:tc>
                <w:tcPr>
                  <w:tcW w:w="1003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164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08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310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</w:t>
                  </w:r>
                </w:p>
              </w:tc>
            </w:tr>
            <w:tr w:rsidR="0024686E" w:rsidTr="0024686E">
              <w:tc>
                <w:tcPr>
                  <w:tcW w:w="113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Elaun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Makan</w:t>
                  </w:r>
                  <w:proofErr w:type="spellEnd"/>
                </w:p>
              </w:tc>
              <w:tc>
                <w:tcPr>
                  <w:tcW w:w="1003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164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086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310" w:type="dxa"/>
                </w:tcPr>
                <w:p w:rsidR="0024686E" w:rsidRDefault="0024686E" w:rsidP="000C4F50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60</w:t>
                  </w:r>
                </w:p>
              </w:tc>
            </w:tr>
          </w:tbl>
          <w:p w:rsidR="00231356" w:rsidRPr="000C4F50" w:rsidRDefault="00231356" w:rsidP="000C4F5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597669">
            <w:pPr>
              <w:pStyle w:val="ListParagraph"/>
              <w:numPr>
                <w:ilvl w:val="0"/>
                <w:numId w:val="7"/>
              </w:numPr>
              <w:spacing w:after="160"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686E">
              <w:rPr>
                <w:rFonts w:ascii="Arial" w:hAnsi="Arial" w:cs="Arial"/>
                <w:sz w:val="24"/>
                <w:szCs w:val="24"/>
              </w:rPr>
              <w:t xml:space="preserve">Kadar </w:t>
            </w:r>
            <w:proofErr w:type="spellStart"/>
            <w:r w:rsidRPr="0024686E">
              <w:rPr>
                <w:rFonts w:ascii="Arial" w:hAnsi="Arial" w:cs="Arial"/>
                <w:sz w:val="24"/>
                <w:szCs w:val="24"/>
              </w:rPr>
              <w:t>sewa</w:t>
            </w:r>
            <w:proofErr w:type="spellEnd"/>
            <w:r w:rsidRPr="0024686E">
              <w:rPr>
                <w:rFonts w:ascii="Arial" w:hAnsi="Arial" w:cs="Arial"/>
                <w:sz w:val="24"/>
                <w:szCs w:val="24"/>
              </w:rPr>
              <w:t xml:space="preserve"> hotel di </w:t>
            </w:r>
            <w:proofErr w:type="spellStart"/>
            <w:r w:rsidRPr="0024686E"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  <w:r w:rsidRPr="002468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86E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2468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4686E">
              <w:rPr>
                <w:rFonts w:ascii="Arial" w:hAnsi="Arial" w:cs="Arial"/>
                <w:b/>
                <w:sz w:val="24"/>
                <w:szCs w:val="24"/>
              </w:rPr>
              <w:t>kadar</w:t>
            </w:r>
            <w:proofErr w:type="spellEnd"/>
            <w:proofErr w:type="gramEnd"/>
            <w:r w:rsidRPr="002468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4686E">
              <w:rPr>
                <w:rFonts w:ascii="Arial" w:hAnsi="Arial" w:cs="Arial"/>
                <w:b/>
                <w:sz w:val="24"/>
                <w:szCs w:val="24"/>
              </w:rPr>
              <w:t>maksimum</w:t>
            </w:r>
            <w:proofErr w:type="spellEnd"/>
            <w:r w:rsidRPr="0024686E">
              <w:rPr>
                <w:rFonts w:ascii="Arial" w:hAnsi="Arial" w:cs="Arial"/>
                <w:b/>
                <w:sz w:val="24"/>
                <w:szCs w:val="24"/>
              </w:rPr>
              <w:t xml:space="preserve"> yang </w:t>
            </w:r>
            <w:proofErr w:type="spellStart"/>
            <w:r w:rsidRPr="0024686E">
              <w:rPr>
                <w:rFonts w:ascii="Arial" w:hAnsi="Arial" w:cs="Arial"/>
                <w:b/>
                <w:sz w:val="24"/>
                <w:szCs w:val="24"/>
              </w:rPr>
              <w:t>dibenarkan</w:t>
            </w:r>
            <w:proofErr w:type="spellEnd"/>
            <w:r w:rsidRPr="0024686E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24686E">
              <w:rPr>
                <w:rFonts w:ascii="Arial" w:hAnsi="Arial" w:cs="Arial"/>
                <w:sz w:val="24"/>
                <w:szCs w:val="24"/>
              </w:rPr>
              <w:t xml:space="preserve"> Bayaran </w:t>
            </w:r>
            <w:proofErr w:type="spellStart"/>
            <w:r w:rsidRPr="0024686E"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 w:rsidRPr="0024686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4686E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dikenakan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hotel,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tertakluk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maksimum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Sebagai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tambahan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berkenaan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layak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apa-apa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cukai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dibayar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sewaan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hotel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7669" w:rsidRPr="00597669" w:rsidRDefault="00597669" w:rsidP="00597669">
            <w:pPr>
              <w:pStyle w:val="ListParagraph"/>
              <w:spacing w:after="160"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0C4F50">
            <w:pPr>
              <w:pStyle w:val="ListParagraph"/>
              <w:numPr>
                <w:ilvl w:val="0"/>
                <w:numId w:val="7"/>
              </w:numPr>
              <w:spacing w:after="160"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pejabat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 jam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mencapai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24 jam,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mereka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dibayar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harian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separuh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kelayakan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mereka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67298A" w:rsidRDefault="000C4F50" w:rsidP="000C4F50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0C4F5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Agensi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menasihati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mendapatkan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promosi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/Internet rate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hotel.</w:t>
            </w:r>
          </w:p>
          <w:p w:rsidR="000C4F50" w:rsidRPr="00F75578" w:rsidRDefault="000C4F50" w:rsidP="000C4F50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24686E" w:rsidRPr="0024686E" w:rsidRDefault="0024686E" w:rsidP="0024686E">
            <w:pPr>
              <w:ind w:left="715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686E" w:rsidRDefault="0024686E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0C4F50" w:rsidRDefault="000C4F50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597669" w:rsidRPr="001A4C0A" w:rsidRDefault="00597669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10283" w:type="dxa"/>
        <w:tblLook w:val="04A0" w:firstRow="1" w:lastRow="0" w:firstColumn="1" w:lastColumn="0" w:noHBand="0" w:noVBand="1"/>
      </w:tblPr>
      <w:tblGrid>
        <w:gridCol w:w="769"/>
        <w:gridCol w:w="3377"/>
        <w:gridCol w:w="6137"/>
      </w:tblGrid>
      <w:tr w:rsidR="000C4F50" w:rsidRPr="00231356" w:rsidTr="000C4F50">
        <w:trPr>
          <w:trHeight w:val="350"/>
        </w:trPr>
        <w:tc>
          <w:tcPr>
            <w:tcW w:w="4146" w:type="dxa"/>
            <w:gridSpan w:val="2"/>
          </w:tcPr>
          <w:p w:rsidR="000C4F50" w:rsidRPr="00CC174B" w:rsidRDefault="000C4F50" w:rsidP="000C4F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6137" w:type="dxa"/>
          </w:tcPr>
          <w:p w:rsidR="000C4F50" w:rsidRPr="00231356" w:rsidRDefault="000C4F50" w:rsidP="000C4F50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BD7A94" w:rsidRPr="00231356" w:rsidTr="00F61085">
        <w:trPr>
          <w:trHeight w:val="3872"/>
        </w:trPr>
        <w:tc>
          <w:tcPr>
            <w:tcW w:w="769" w:type="dxa"/>
          </w:tcPr>
          <w:p w:rsidR="00BD7A94" w:rsidRPr="00F75578" w:rsidRDefault="00BD7A94" w:rsidP="00F755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B3</w:t>
            </w:r>
          </w:p>
        </w:tc>
        <w:tc>
          <w:tcPr>
            <w:tcW w:w="3377" w:type="dxa"/>
          </w:tcPr>
          <w:p w:rsidR="00BD7A94" w:rsidRPr="00CC174B" w:rsidRDefault="00BD7A94" w:rsidP="00F6108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Asing</w:t>
            </w:r>
            <w:proofErr w:type="spellEnd"/>
          </w:p>
        </w:tc>
        <w:tc>
          <w:tcPr>
            <w:tcW w:w="6137" w:type="dxa"/>
          </w:tcPr>
          <w:p w:rsidR="00BD7A94" w:rsidRPr="00F75578" w:rsidRDefault="00BD7A94" w:rsidP="00597669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dibayar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per </w:t>
            </w:r>
            <w:r w:rsidRPr="00F75578">
              <w:rPr>
                <w:rFonts w:ascii="Arial" w:hAnsi="Arial" w:cs="Arial"/>
                <w:i/>
                <w:sz w:val="24"/>
                <w:szCs w:val="24"/>
              </w:rPr>
              <w:t>diem</w:t>
            </w:r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menampung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proofErr w:type="gramStart"/>
            <w:r w:rsidRPr="00F75578">
              <w:rPr>
                <w:rFonts w:ascii="Arial" w:hAnsi="Arial" w:cs="Arial"/>
                <w:sz w:val="24"/>
                <w:szCs w:val="24"/>
              </w:rPr>
              <w:t>sara</w:t>
            </w:r>
            <w:proofErr w:type="spellEnd"/>
            <w:proofErr w:type="gram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hidup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negara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3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bulan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dikira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mulai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hari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pertama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beliau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tiba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sehingga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hari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berlepas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pulang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selepas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menyempurnakan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rasmi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beliau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7A94" w:rsidRDefault="00BD7A94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7A94" w:rsidRDefault="00BD7A94" w:rsidP="00597669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D7A94">
              <w:rPr>
                <w:rFonts w:ascii="Arial" w:hAnsi="Arial" w:cs="Arial"/>
                <w:i/>
                <w:sz w:val="24"/>
                <w:szCs w:val="24"/>
              </w:rPr>
              <w:t>per diem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adalah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D7A94" w:rsidRPr="00BD7A94" w:rsidRDefault="00BD7A94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65"/>
              <w:gridCol w:w="3515"/>
            </w:tblGrid>
            <w:tr w:rsidR="00BD7A94" w:rsidTr="00BD7A94">
              <w:trPr>
                <w:trHeight w:val="304"/>
              </w:trPr>
              <w:tc>
                <w:tcPr>
                  <w:tcW w:w="2065" w:type="dxa"/>
                </w:tcPr>
                <w:p w:rsidR="00BD7A94" w:rsidRDefault="00BD7A94" w:rsidP="00597669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Tempoh</w:t>
                  </w:r>
                  <w:proofErr w:type="spellEnd"/>
                </w:p>
              </w:tc>
              <w:tc>
                <w:tcPr>
                  <w:tcW w:w="3515" w:type="dxa"/>
                </w:tcPr>
                <w:p w:rsidR="00BD7A94" w:rsidRDefault="00BD7A94" w:rsidP="00597669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S.M’sia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/Sabah/Sarawak (RM)</w:t>
                  </w:r>
                </w:p>
              </w:tc>
            </w:tr>
            <w:tr w:rsidR="00BD7A94" w:rsidTr="00BD7A94">
              <w:trPr>
                <w:trHeight w:val="625"/>
              </w:trPr>
              <w:tc>
                <w:tcPr>
                  <w:tcW w:w="2065" w:type="dxa"/>
                </w:tcPr>
                <w:p w:rsidR="00BD7A94" w:rsidRDefault="00BD7A94" w:rsidP="00597669">
                  <w:pPr>
                    <w:pStyle w:val="ListParagraph"/>
                    <w:spacing w:line="276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60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hari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pertama</w:t>
                  </w:r>
                  <w:proofErr w:type="spellEnd"/>
                </w:p>
              </w:tc>
              <w:tc>
                <w:tcPr>
                  <w:tcW w:w="3515" w:type="dxa"/>
                </w:tcPr>
                <w:p w:rsidR="00BD7A94" w:rsidRDefault="00BD7A94" w:rsidP="00597669">
                  <w:pPr>
                    <w:pStyle w:val="ListParagraph"/>
                    <w:spacing w:line="276" w:lineRule="auto"/>
                    <w:ind w:left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310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sehari</w:t>
                  </w:r>
                  <w:proofErr w:type="spellEnd"/>
                </w:p>
              </w:tc>
            </w:tr>
            <w:tr w:rsidR="00BD7A94" w:rsidTr="00BD7A94">
              <w:trPr>
                <w:trHeight w:val="608"/>
              </w:trPr>
              <w:tc>
                <w:tcPr>
                  <w:tcW w:w="2065" w:type="dxa"/>
                </w:tcPr>
                <w:p w:rsidR="00BD7A94" w:rsidRDefault="00BD7A94" w:rsidP="00597669">
                  <w:pPr>
                    <w:pStyle w:val="ListParagraph"/>
                    <w:spacing w:line="276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Hari-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hari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yang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berikut</w:t>
                  </w:r>
                  <w:proofErr w:type="spellEnd"/>
                </w:p>
              </w:tc>
              <w:tc>
                <w:tcPr>
                  <w:tcW w:w="3515" w:type="dxa"/>
                </w:tcPr>
                <w:p w:rsidR="00BD7A94" w:rsidRPr="00A95AA3" w:rsidRDefault="00A95AA3" w:rsidP="00597669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170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sehari</w:t>
                  </w:r>
                  <w:proofErr w:type="spellEnd"/>
                </w:p>
              </w:tc>
            </w:tr>
          </w:tbl>
          <w:p w:rsidR="00BD7A94" w:rsidRDefault="00BD7A94" w:rsidP="00597669">
            <w:pPr>
              <w:pStyle w:val="ListParagraph"/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Pr="00F75578" w:rsidRDefault="000C4F50" w:rsidP="00597669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keadaan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di mana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berada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di Negara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satu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jangka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masa yang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panjang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kaedah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lebih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menjimatkan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sebagai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alternatif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75578">
              <w:rPr>
                <w:rFonts w:ascii="Arial" w:hAnsi="Arial" w:cs="Arial"/>
                <w:i/>
                <w:sz w:val="24"/>
                <w:szCs w:val="24"/>
              </w:rPr>
              <w:t xml:space="preserve">per </w:t>
            </w:r>
            <w:proofErr w:type="gramStart"/>
            <w:r w:rsidRPr="00F75578">
              <w:rPr>
                <w:rFonts w:ascii="Arial" w:hAnsi="Arial" w:cs="Arial"/>
                <w:i/>
                <w:sz w:val="24"/>
                <w:szCs w:val="24"/>
              </w:rPr>
              <w:t>diem</w:t>
            </w:r>
            <w:proofErr w:type="gramEnd"/>
            <w:r w:rsidRPr="00F7557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Umpamanya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pihak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agensi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menyediakan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tinggal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membayar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sewa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proofErr w:type="gramStart"/>
            <w:r w:rsidRPr="00F75578">
              <w:rPr>
                <w:rFonts w:ascii="Arial" w:hAnsi="Arial" w:cs="Arial"/>
                <w:sz w:val="24"/>
                <w:szCs w:val="24"/>
              </w:rPr>
              <w:t>kos</w:t>
            </w:r>
            <w:proofErr w:type="spellEnd"/>
            <w:proofErr w:type="gram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utiliti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kebiasaannya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secara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F75578">
              <w:rPr>
                <w:rFonts w:ascii="Arial" w:hAnsi="Arial" w:cs="Arial"/>
                <w:sz w:val="24"/>
                <w:szCs w:val="24"/>
              </w:rPr>
              <w:t>rundingan</w:t>
            </w:r>
            <w:proofErr w:type="spellEnd"/>
            <w:r w:rsidRPr="00F7557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Default="000C4F50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597669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331" w:hanging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asing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dikehendaki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tugas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daripada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pejabat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tinggal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disediakan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beliau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menuntut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penginapan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perjalanan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sebagainya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F75578" w:rsidRDefault="000C4F50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C4F50" w:rsidRPr="00A95AA3" w:rsidRDefault="000C4F50" w:rsidP="00597669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Walau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bagaimanapun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beliau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layak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menerima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sara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hidup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kerana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elaun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per diem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diberikan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7A94" w:rsidRDefault="00BD7A94" w:rsidP="00597669">
            <w:pPr>
              <w:pStyle w:val="ListParagraph"/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7A94" w:rsidRDefault="00BD7A94" w:rsidP="00597669">
            <w:pPr>
              <w:pStyle w:val="ListParagraph"/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7A94" w:rsidRDefault="00BD7A94" w:rsidP="00BD7A94">
            <w:pPr>
              <w:pStyle w:val="ListParagraph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D7A94" w:rsidRPr="00BD7A94" w:rsidRDefault="00BD7A94" w:rsidP="00BD7A94">
            <w:pPr>
              <w:pStyle w:val="ListParagraph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10283" w:type="dxa"/>
        <w:tblLook w:val="04A0" w:firstRow="1" w:lastRow="0" w:firstColumn="1" w:lastColumn="0" w:noHBand="0" w:noVBand="1"/>
      </w:tblPr>
      <w:tblGrid>
        <w:gridCol w:w="769"/>
        <w:gridCol w:w="3377"/>
        <w:gridCol w:w="6137"/>
      </w:tblGrid>
      <w:tr w:rsidR="00A95AA3" w:rsidTr="00414AD5">
        <w:trPr>
          <w:trHeight w:val="320"/>
        </w:trPr>
        <w:tc>
          <w:tcPr>
            <w:tcW w:w="4146" w:type="dxa"/>
            <w:gridSpan w:val="2"/>
          </w:tcPr>
          <w:p w:rsidR="00A95AA3" w:rsidRPr="0085698C" w:rsidRDefault="00A95AA3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BUTIRAN</w:t>
            </w:r>
          </w:p>
        </w:tc>
        <w:tc>
          <w:tcPr>
            <w:tcW w:w="6137" w:type="dxa"/>
          </w:tcPr>
          <w:p w:rsidR="00A95AA3" w:rsidRPr="0085698C" w:rsidRDefault="00A95AA3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F75578" w:rsidRPr="00231356" w:rsidTr="00414AD5">
        <w:trPr>
          <w:trHeight w:val="3872"/>
        </w:trPr>
        <w:tc>
          <w:tcPr>
            <w:tcW w:w="769" w:type="dxa"/>
          </w:tcPr>
          <w:p w:rsidR="00F75578" w:rsidRPr="00F75578" w:rsidRDefault="00F75578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5578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</w:tc>
        <w:tc>
          <w:tcPr>
            <w:tcW w:w="3377" w:type="dxa"/>
          </w:tcPr>
          <w:p w:rsidR="00F75578" w:rsidRPr="00CC174B" w:rsidRDefault="00F75578" w:rsidP="00414AD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Perhubungan</w:t>
            </w:r>
            <w:proofErr w:type="spellEnd"/>
          </w:p>
        </w:tc>
        <w:tc>
          <w:tcPr>
            <w:tcW w:w="6137" w:type="dxa"/>
          </w:tcPr>
          <w:p w:rsidR="00F75578" w:rsidRDefault="00F75578" w:rsidP="00597669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telefon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faks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emel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perkhidmatan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penghantaran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kurier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dsb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). Kos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mengambil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kira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faktor-faktor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tempoh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pelaksanaan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kompleksiti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keperluan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perhubungan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negeri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75578" w:rsidRDefault="00F75578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75578" w:rsidRDefault="00086E1E" w:rsidP="00597669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Kadar Bayaran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berdasarkan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butiran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keseluruhan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kos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perhubungan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tertakluk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had Bayaran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maksimum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sebanyak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RM1, 500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86E1E" w:rsidRPr="00086E1E" w:rsidRDefault="00086E1E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86E1E" w:rsidRDefault="00086E1E" w:rsidP="00597669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Bayaran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secara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6E1E">
              <w:rPr>
                <w:rFonts w:ascii="Arial" w:hAnsi="Arial" w:cs="Arial"/>
                <w:i/>
                <w:sz w:val="24"/>
                <w:szCs w:val="24"/>
              </w:rPr>
              <w:t>lump sum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di mana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mengemukakan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maksud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pembayaran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tertakluk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rundingan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RM750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597669" w:rsidRDefault="000C4F50" w:rsidP="005976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4F50" w:rsidRPr="00231356" w:rsidTr="00414AD5">
        <w:trPr>
          <w:trHeight w:val="3872"/>
        </w:trPr>
        <w:tc>
          <w:tcPr>
            <w:tcW w:w="769" w:type="dxa"/>
          </w:tcPr>
          <w:p w:rsidR="000C4F50" w:rsidRPr="00F75578" w:rsidRDefault="000C4F50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86E1E">
              <w:rPr>
                <w:rFonts w:ascii="Arial" w:hAnsi="Arial" w:cs="Arial"/>
                <w:b/>
                <w:sz w:val="24"/>
                <w:szCs w:val="24"/>
              </w:rPr>
              <w:t>D</w:t>
            </w:r>
          </w:p>
        </w:tc>
        <w:tc>
          <w:tcPr>
            <w:tcW w:w="3377" w:type="dxa"/>
          </w:tcPr>
          <w:p w:rsidR="000C4F50" w:rsidRDefault="000C4F50" w:rsidP="005976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Kos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Dokumentasi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Dan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Penyediaan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Laporan</w:t>
            </w:r>
            <w:proofErr w:type="spellEnd"/>
          </w:p>
        </w:tc>
        <w:tc>
          <w:tcPr>
            <w:tcW w:w="6137" w:type="dxa"/>
          </w:tcPr>
          <w:p w:rsidR="000C4F50" w:rsidRPr="00E605FB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Meliputi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perbelanjaan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percetakan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lain-lain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E605FB" w:rsidRDefault="000C4F50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Pr="00E605FB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Jenis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kualiti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dikehendaki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dinyatakan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secara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jelas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Terma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Rujukan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kajian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Kerajaan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Selain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itu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saiz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pelan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disertakan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(di mana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berkenaan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juga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diambil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kira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penentuan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605FB">
              <w:rPr>
                <w:rFonts w:ascii="Arial" w:hAnsi="Arial" w:cs="Arial"/>
                <w:sz w:val="24"/>
                <w:szCs w:val="24"/>
              </w:rPr>
              <w:t>kos</w:t>
            </w:r>
            <w:proofErr w:type="spellEnd"/>
            <w:proofErr w:type="gram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E605FB" w:rsidRDefault="000C4F50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C4F50" w:rsidRPr="00E605FB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anggaran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penyediaan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adalah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berikut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C4F50" w:rsidRPr="00E605FB" w:rsidRDefault="000C4F50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7"/>
              <w:gridCol w:w="2339"/>
              <w:gridCol w:w="3155"/>
            </w:tblGrid>
            <w:tr w:rsidR="000C4F50" w:rsidRPr="00E605FB" w:rsidTr="00D129E0">
              <w:tc>
                <w:tcPr>
                  <w:tcW w:w="417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2339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Laporan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Awal</w:t>
                  </w:r>
                  <w:proofErr w:type="spellEnd"/>
                </w:p>
              </w:tc>
              <w:tc>
                <w:tcPr>
                  <w:tcW w:w="3155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RM20 – RM50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satu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set</w:t>
                  </w:r>
                </w:p>
              </w:tc>
            </w:tr>
            <w:tr w:rsidR="000C4F50" w:rsidRPr="00E605FB" w:rsidTr="00D129E0">
              <w:tc>
                <w:tcPr>
                  <w:tcW w:w="417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b.</w:t>
                  </w:r>
                </w:p>
              </w:tc>
              <w:tc>
                <w:tcPr>
                  <w:tcW w:w="2339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Laporan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Interim</w:t>
                  </w:r>
                </w:p>
              </w:tc>
              <w:tc>
                <w:tcPr>
                  <w:tcW w:w="3155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RM40 – RM80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satu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set</w:t>
                  </w:r>
                </w:p>
              </w:tc>
            </w:tr>
            <w:tr w:rsidR="000C4F50" w:rsidRPr="00E605FB" w:rsidTr="00D129E0">
              <w:tc>
                <w:tcPr>
                  <w:tcW w:w="417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c.</w:t>
                  </w:r>
                </w:p>
              </w:tc>
              <w:tc>
                <w:tcPr>
                  <w:tcW w:w="2339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Draf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Laporan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Akhir</w:t>
                  </w:r>
                  <w:proofErr w:type="spellEnd"/>
                </w:p>
              </w:tc>
              <w:tc>
                <w:tcPr>
                  <w:tcW w:w="3155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RM60 – RM150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satu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set</w:t>
                  </w:r>
                </w:p>
              </w:tc>
            </w:tr>
            <w:tr w:rsidR="000C4F50" w:rsidRPr="00E605FB" w:rsidTr="00D129E0">
              <w:tc>
                <w:tcPr>
                  <w:tcW w:w="417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d.</w:t>
                  </w:r>
                </w:p>
              </w:tc>
              <w:tc>
                <w:tcPr>
                  <w:tcW w:w="2339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Laporan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Akhir</w:t>
                  </w:r>
                  <w:proofErr w:type="spellEnd"/>
                </w:p>
              </w:tc>
              <w:tc>
                <w:tcPr>
                  <w:tcW w:w="3155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RM100 – RM250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satu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set</w:t>
                  </w:r>
                </w:p>
              </w:tc>
            </w:tr>
            <w:tr w:rsidR="000C4F50" w:rsidRPr="00E605FB" w:rsidTr="00D129E0">
              <w:tc>
                <w:tcPr>
                  <w:tcW w:w="417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e.</w:t>
                  </w:r>
                </w:p>
              </w:tc>
              <w:tc>
                <w:tcPr>
                  <w:tcW w:w="2339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Laporan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Kemajuan</w:t>
                  </w:r>
                  <w:proofErr w:type="spellEnd"/>
                </w:p>
              </w:tc>
              <w:tc>
                <w:tcPr>
                  <w:tcW w:w="3155" w:type="dxa"/>
                </w:tcPr>
                <w:p w:rsidR="000C4F50" w:rsidRPr="00E605FB" w:rsidRDefault="000C4F50" w:rsidP="000C4F50">
                  <w:pPr>
                    <w:spacing w:line="276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RM20 – RM50 </w:t>
                  </w:r>
                  <w:proofErr w:type="spellStart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>satu</w:t>
                  </w:r>
                  <w:proofErr w:type="spellEnd"/>
                  <w:r w:rsidRPr="00E605FB">
                    <w:rPr>
                      <w:rFonts w:ascii="Arial" w:hAnsi="Arial" w:cs="Arial"/>
                      <w:sz w:val="24"/>
                      <w:szCs w:val="24"/>
                    </w:rPr>
                    <w:t xml:space="preserve"> set</w:t>
                  </w:r>
                </w:p>
              </w:tc>
            </w:tr>
          </w:tbl>
          <w:p w:rsidR="000C4F50" w:rsidRPr="00E605FB" w:rsidRDefault="000C4F50" w:rsidP="000C4F5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Pr="00597669" w:rsidRDefault="000C4F50" w:rsidP="005976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4F50" w:rsidRPr="00231356" w:rsidTr="00D64D12">
        <w:trPr>
          <w:trHeight w:val="350"/>
        </w:trPr>
        <w:tc>
          <w:tcPr>
            <w:tcW w:w="4146" w:type="dxa"/>
            <w:gridSpan w:val="2"/>
          </w:tcPr>
          <w:p w:rsidR="000C4F50" w:rsidRPr="00E605FB" w:rsidRDefault="000C4F50" w:rsidP="000C4F5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6137" w:type="dxa"/>
          </w:tcPr>
          <w:p w:rsidR="000C4F50" w:rsidRPr="00E605FB" w:rsidRDefault="000C4F50" w:rsidP="000C4F50">
            <w:pPr>
              <w:pStyle w:val="ListParagraph"/>
              <w:spacing w:line="276" w:lineRule="auto"/>
              <w:ind w:left="3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0C4F50" w:rsidRPr="00231356" w:rsidTr="00414AD5">
        <w:trPr>
          <w:trHeight w:val="3872"/>
        </w:trPr>
        <w:tc>
          <w:tcPr>
            <w:tcW w:w="769" w:type="dxa"/>
          </w:tcPr>
          <w:p w:rsidR="000C4F50" w:rsidRPr="00086E1E" w:rsidRDefault="000C4F50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77" w:type="dxa"/>
          </w:tcPr>
          <w:p w:rsidR="000C4F50" w:rsidRPr="00E605FB" w:rsidRDefault="000C4F50" w:rsidP="00414AD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137" w:type="dxa"/>
          </w:tcPr>
          <w:p w:rsidR="000C4F50" w:rsidRPr="00E605FB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05FB">
              <w:rPr>
                <w:rFonts w:ascii="Arial" w:hAnsi="Arial" w:cs="Arial"/>
                <w:sz w:val="24"/>
                <w:szCs w:val="24"/>
              </w:rPr>
              <w:t xml:space="preserve">Kos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dokumentasi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juga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ditentukan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harga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aktiviti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terlibat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fotostat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lukisan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penjilidan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lain-lain. </w:t>
            </w:r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Kadar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hendaklah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berdasarkan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bil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sebenar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daripada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syarikat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percetakan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atau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pembekal</w:t>
            </w:r>
            <w:proofErr w:type="spellEnd"/>
            <w:r w:rsidRPr="00E605FB">
              <w:rPr>
                <w:rFonts w:ascii="Arial" w:hAnsi="Arial" w:cs="Arial"/>
                <w:b/>
                <w:sz w:val="24"/>
                <w:szCs w:val="24"/>
              </w:rPr>
              <w:t xml:space="preserve"> di mana </w:t>
            </w:r>
            <w:proofErr w:type="spellStart"/>
            <w:r w:rsidRPr="00E605FB">
              <w:rPr>
                <w:rFonts w:ascii="Arial" w:hAnsi="Arial" w:cs="Arial"/>
                <w:b/>
                <w:sz w:val="24"/>
                <w:szCs w:val="24"/>
              </w:rPr>
              <w:t>berkenaan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E605FB" w:rsidRDefault="000C4F50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Pr="00E605FB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memerlukan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ciri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khusus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segi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jenis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E605FB">
              <w:rPr>
                <w:rFonts w:ascii="Arial" w:hAnsi="Arial" w:cs="Arial"/>
                <w:i/>
                <w:sz w:val="24"/>
                <w:szCs w:val="24"/>
              </w:rPr>
              <w:t>hardcopy/softcopy</w:t>
            </w:r>
            <w:r w:rsidRPr="00E605FB">
              <w:rPr>
                <w:rFonts w:ascii="Arial" w:hAnsi="Arial" w:cs="Arial"/>
                <w:sz w:val="24"/>
                <w:szCs w:val="24"/>
              </w:rPr>
              <w:t xml:space="preserve">),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warna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saiz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605FB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berdasarkan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persetujuan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pengesahan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Agensi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E605FB" w:rsidRDefault="000C4F50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dokumen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disiapkan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sendiri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605FB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ditetapkan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pasaran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Harga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pasaran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semasa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telah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pun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mengambil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kira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keperluan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percetakan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kertas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 xml:space="preserve">, toner, binding dan </w:t>
            </w:r>
            <w:proofErr w:type="spellStart"/>
            <w:r w:rsidRPr="00E605FB">
              <w:rPr>
                <w:rFonts w:ascii="Arial" w:hAnsi="Arial" w:cs="Arial"/>
                <w:sz w:val="24"/>
                <w:szCs w:val="24"/>
              </w:rPr>
              <w:t>sebagainya</w:t>
            </w:r>
            <w:proofErr w:type="spellEnd"/>
            <w:r w:rsidRPr="00E605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0C4F50" w:rsidRDefault="000C4F50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laporan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Pembangunan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fizikal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disertakan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model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bentuk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multimedia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dsb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A2A27"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berdasarkan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persetujuan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pengesahan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A2A27">
              <w:rPr>
                <w:rFonts w:ascii="Arial" w:hAnsi="Arial" w:cs="Arial"/>
                <w:sz w:val="24"/>
                <w:szCs w:val="24"/>
              </w:rPr>
              <w:t>Agensi</w:t>
            </w:r>
            <w:proofErr w:type="spellEnd"/>
            <w:r w:rsidRPr="003A2A2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Default="000C4F50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C4F50" w:rsidRPr="003A2A27" w:rsidRDefault="000C4F50" w:rsidP="00597669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dikemukakan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kelulusan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pihak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berkuasa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dikenakan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Bayaran,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mengemukakan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tuntutan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berdasarkan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C4F50" w:rsidRPr="000C4F50" w:rsidRDefault="000C4F50" w:rsidP="000C4F50">
            <w:pPr>
              <w:spacing w:line="276" w:lineRule="auto"/>
              <w:ind w:left="-2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3A2A27" w:rsidRDefault="003A2A27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086E1E" w:rsidRDefault="00086E1E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tbl>
      <w:tblPr>
        <w:tblStyle w:val="TableGrid"/>
        <w:tblW w:w="9862" w:type="dxa"/>
        <w:tblLook w:val="04A0" w:firstRow="1" w:lastRow="0" w:firstColumn="1" w:lastColumn="0" w:noHBand="0" w:noVBand="1"/>
      </w:tblPr>
      <w:tblGrid>
        <w:gridCol w:w="737"/>
        <w:gridCol w:w="3239"/>
        <w:gridCol w:w="5886"/>
      </w:tblGrid>
      <w:tr w:rsidR="00E605FB" w:rsidTr="00394F4C">
        <w:trPr>
          <w:trHeight w:val="277"/>
        </w:trPr>
        <w:tc>
          <w:tcPr>
            <w:tcW w:w="3976" w:type="dxa"/>
            <w:gridSpan w:val="2"/>
          </w:tcPr>
          <w:p w:rsidR="00E605FB" w:rsidRPr="0085698C" w:rsidRDefault="00E605FB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lastRenderedPageBreak/>
              <w:t>BUTIRAN</w:t>
            </w:r>
          </w:p>
        </w:tc>
        <w:tc>
          <w:tcPr>
            <w:tcW w:w="5886" w:type="dxa"/>
          </w:tcPr>
          <w:p w:rsidR="00E605FB" w:rsidRPr="0085698C" w:rsidRDefault="00E605FB" w:rsidP="00414A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98C">
              <w:rPr>
                <w:rFonts w:ascii="Arial" w:hAnsi="Arial" w:cs="Arial"/>
                <w:b/>
                <w:sz w:val="24"/>
                <w:szCs w:val="24"/>
              </w:rPr>
              <w:t>ASAS DAN KADAR BAYARAN</w:t>
            </w:r>
          </w:p>
        </w:tc>
      </w:tr>
      <w:tr w:rsidR="003A2A27" w:rsidRPr="00E605FB" w:rsidTr="00394F4C">
        <w:trPr>
          <w:trHeight w:val="2438"/>
        </w:trPr>
        <w:tc>
          <w:tcPr>
            <w:tcW w:w="737" w:type="dxa"/>
          </w:tcPr>
          <w:p w:rsidR="003A2A27" w:rsidRPr="00086E1E" w:rsidRDefault="003A2A27" w:rsidP="003A2A2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</w:p>
        </w:tc>
        <w:tc>
          <w:tcPr>
            <w:tcW w:w="3239" w:type="dxa"/>
          </w:tcPr>
          <w:p w:rsidR="003A2A27" w:rsidRPr="00E605FB" w:rsidRDefault="003A2A27" w:rsidP="0059766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Kos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Menjalankan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Kajian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Selidik</w:t>
            </w:r>
            <w:proofErr w:type="spellEnd"/>
          </w:p>
        </w:tc>
        <w:tc>
          <w:tcPr>
            <w:tcW w:w="5886" w:type="dxa"/>
          </w:tcPr>
          <w:p w:rsidR="003A2A27" w:rsidRDefault="000759EB" w:rsidP="0059766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projek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memerlukan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52CF4">
              <w:rPr>
                <w:rFonts w:ascii="Arial" w:hAnsi="Arial" w:cs="Arial"/>
                <w:sz w:val="24"/>
                <w:szCs w:val="24"/>
              </w:rPr>
              <w:t>selidik</w:t>
            </w:r>
            <w:proofErr w:type="spellEnd"/>
            <w:r w:rsidR="00B52CF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kos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berkaitan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dibenarkan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Kadar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bayaran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bergantung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kaedah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seperti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759EB" w:rsidRDefault="000759EB" w:rsidP="00597669">
            <w:pPr>
              <w:pStyle w:val="ListParagraph"/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selidik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759EB" w:rsidRDefault="000759EB" w:rsidP="00597669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maksimum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RM12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soal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selidik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</w:p>
          <w:p w:rsidR="000759EB" w:rsidRDefault="000759EB" w:rsidP="00597669">
            <w:pPr>
              <w:pStyle w:val="ListParagraph"/>
              <w:spacing w:line="276" w:lineRule="auto"/>
              <w:ind w:left="141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Kadar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bilangan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penemuduga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0759EB">
              <w:rPr>
                <w:rFonts w:ascii="Arial" w:hAnsi="Arial" w:cs="Arial"/>
                <w:i/>
                <w:sz w:val="24"/>
                <w:szCs w:val="24"/>
              </w:rPr>
              <w:t>enumerators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759EB" w:rsidRDefault="000759EB" w:rsidP="00597669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maksimum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RM60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sehari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atau</w:t>
            </w:r>
            <w:proofErr w:type="spellEnd"/>
          </w:p>
          <w:p w:rsidR="000759EB" w:rsidRDefault="000759EB" w:rsidP="00597669">
            <w:pPr>
              <w:pStyle w:val="ListParagraph"/>
              <w:spacing w:line="276" w:lineRule="auto"/>
              <w:ind w:left="1411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1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penemuduga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terlatih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berjawatan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759EB" w:rsidRDefault="000759EB" w:rsidP="00597669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maksimum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 1,200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</w:p>
          <w:p w:rsidR="000759EB" w:rsidRDefault="000759EB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Lain-lain,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kaedah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termasuk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penggunaan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multimedia),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dirundingkan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kadar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sebenar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759EB">
              <w:rPr>
                <w:rFonts w:ascii="Arial" w:hAnsi="Arial" w:cs="Arial"/>
                <w:i/>
                <w:sz w:val="24"/>
                <w:szCs w:val="24"/>
              </w:rPr>
              <w:t>lump sum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0759EB">
              <w:rPr>
                <w:rFonts w:ascii="Arial" w:hAnsi="Arial" w:cs="Arial"/>
                <w:sz w:val="24"/>
                <w:szCs w:val="24"/>
              </w:rPr>
              <w:t>dan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sebagainya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759EB" w:rsidRDefault="000759EB" w:rsidP="0059766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33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penemuduga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bergantung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kelayakan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pengalaman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759EB" w:rsidRPr="000759EB" w:rsidRDefault="000759EB" w:rsidP="00597669">
            <w:pPr>
              <w:pStyle w:val="ListParagraph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0759EB" w:rsidRDefault="000759EB" w:rsidP="00597669">
            <w:pPr>
              <w:pStyle w:val="ListParagraph"/>
              <w:numPr>
                <w:ilvl w:val="0"/>
                <w:numId w:val="2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RM1,200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sehingga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RM2,500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sebulan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0759EB" w:rsidRDefault="000759EB" w:rsidP="00597669">
            <w:pPr>
              <w:pStyle w:val="ListParagraph"/>
              <w:spacing w:line="276" w:lineRule="auto"/>
              <w:ind w:left="1276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759EB" w:rsidRPr="000759EB" w:rsidRDefault="00B52CF4" w:rsidP="00597669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42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Kaedah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ng paling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sesuai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menjimatkan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hendaklah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digunakan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melaksanakan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urusan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kaji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selidik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759EB" w:rsidRPr="000759EB" w:rsidRDefault="000759EB" w:rsidP="000759E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p w:rsidR="00A95AA3" w:rsidRPr="001A4C0A" w:rsidRDefault="00A95AA3" w:rsidP="00231356">
      <w:pPr>
        <w:tabs>
          <w:tab w:val="left" w:pos="4140"/>
        </w:tabs>
        <w:rPr>
          <w:rFonts w:ascii="Arial" w:hAnsi="Arial" w:cs="Arial"/>
          <w:sz w:val="24"/>
          <w:szCs w:val="24"/>
        </w:rPr>
      </w:pPr>
    </w:p>
    <w:sectPr w:rsidR="00A95AA3" w:rsidRPr="001A4C0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559" w:rsidRDefault="00140559" w:rsidP="001A4C0A">
      <w:pPr>
        <w:spacing w:after="0" w:line="240" w:lineRule="auto"/>
      </w:pPr>
      <w:r>
        <w:separator/>
      </w:r>
    </w:p>
  </w:endnote>
  <w:endnote w:type="continuationSeparator" w:id="0">
    <w:p w:rsidR="00140559" w:rsidRDefault="00140559" w:rsidP="001A4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559" w:rsidRDefault="00140559" w:rsidP="001A4C0A">
      <w:pPr>
        <w:spacing w:after="0" w:line="240" w:lineRule="auto"/>
      </w:pPr>
      <w:r>
        <w:separator/>
      </w:r>
    </w:p>
  </w:footnote>
  <w:footnote w:type="continuationSeparator" w:id="0">
    <w:p w:rsidR="00140559" w:rsidRDefault="00140559" w:rsidP="001A4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0A" w:rsidRDefault="001A4C0A">
    <w:pPr>
      <w:pStyle w:val="Header"/>
    </w:pPr>
    <w:r>
      <w:tab/>
      <w:t xml:space="preserve">                                                                                                                                                 LAMPIRAN A5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B7DFA"/>
    <w:multiLevelType w:val="hybridMultilevel"/>
    <w:tmpl w:val="DFEC1A9E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" w15:restartNumberingAfterBreak="0">
    <w:nsid w:val="127714A5"/>
    <w:multiLevelType w:val="hybridMultilevel"/>
    <w:tmpl w:val="6D04A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92F5D"/>
    <w:multiLevelType w:val="hybridMultilevel"/>
    <w:tmpl w:val="93349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E2A9C"/>
    <w:multiLevelType w:val="hybridMultilevel"/>
    <w:tmpl w:val="19AAEB20"/>
    <w:lvl w:ilvl="0" w:tplc="ECC4C49C">
      <w:start w:val="17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D0B"/>
    <w:multiLevelType w:val="hybridMultilevel"/>
    <w:tmpl w:val="BA7231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5459E"/>
    <w:multiLevelType w:val="hybridMultilevel"/>
    <w:tmpl w:val="B094CF64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6" w15:restartNumberingAfterBreak="0">
    <w:nsid w:val="291834FB"/>
    <w:multiLevelType w:val="hybridMultilevel"/>
    <w:tmpl w:val="BDA63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C17D1"/>
    <w:multiLevelType w:val="hybridMultilevel"/>
    <w:tmpl w:val="CA04AC5C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8" w15:restartNumberingAfterBreak="0">
    <w:nsid w:val="392D3FED"/>
    <w:multiLevelType w:val="hybridMultilevel"/>
    <w:tmpl w:val="473C2260"/>
    <w:lvl w:ilvl="0" w:tplc="0409000F">
      <w:start w:val="1"/>
      <w:numFmt w:val="decimal"/>
      <w:lvlText w:val="%1."/>
      <w:lvlJc w:val="left"/>
      <w:pPr>
        <w:ind w:left="805" w:hanging="360"/>
      </w:pPr>
    </w:lvl>
    <w:lvl w:ilvl="1" w:tplc="04090019" w:tentative="1">
      <w:start w:val="1"/>
      <w:numFmt w:val="lowerLetter"/>
      <w:lvlText w:val="%2."/>
      <w:lvlJc w:val="left"/>
      <w:pPr>
        <w:ind w:left="1525" w:hanging="360"/>
      </w:pPr>
    </w:lvl>
    <w:lvl w:ilvl="2" w:tplc="0409001B" w:tentative="1">
      <w:start w:val="1"/>
      <w:numFmt w:val="lowerRoman"/>
      <w:lvlText w:val="%3."/>
      <w:lvlJc w:val="right"/>
      <w:pPr>
        <w:ind w:left="2245" w:hanging="180"/>
      </w:pPr>
    </w:lvl>
    <w:lvl w:ilvl="3" w:tplc="0409000F" w:tentative="1">
      <w:start w:val="1"/>
      <w:numFmt w:val="decimal"/>
      <w:lvlText w:val="%4."/>
      <w:lvlJc w:val="left"/>
      <w:pPr>
        <w:ind w:left="2965" w:hanging="360"/>
      </w:pPr>
    </w:lvl>
    <w:lvl w:ilvl="4" w:tplc="04090019" w:tentative="1">
      <w:start w:val="1"/>
      <w:numFmt w:val="lowerLetter"/>
      <w:lvlText w:val="%5."/>
      <w:lvlJc w:val="left"/>
      <w:pPr>
        <w:ind w:left="3685" w:hanging="360"/>
      </w:pPr>
    </w:lvl>
    <w:lvl w:ilvl="5" w:tplc="0409001B" w:tentative="1">
      <w:start w:val="1"/>
      <w:numFmt w:val="lowerRoman"/>
      <w:lvlText w:val="%6."/>
      <w:lvlJc w:val="right"/>
      <w:pPr>
        <w:ind w:left="4405" w:hanging="180"/>
      </w:pPr>
    </w:lvl>
    <w:lvl w:ilvl="6" w:tplc="0409000F" w:tentative="1">
      <w:start w:val="1"/>
      <w:numFmt w:val="decimal"/>
      <w:lvlText w:val="%7."/>
      <w:lvlJc w:val="left"/>
      <w:pPr>
        <w:ind w:left="5125" w:hanging="360"/>
      </w:pPr>
    </w:lvl>
    <w:lvl w:ilvl="7" w:tplc="04090019" w:tentative="1">
      <w:start w:val="1"/>
      <w:numFmt w:val="lowerLetter"/>
      <w:lvlText w:val="%8."/>
      <w:lvlJc w:val="left"/>
      <w:pPr>
        <w:ind w:left="5845" w:hanging="360"/>
      </w:pPr>
    </w:lvl>
    <w:lvl w:ilvl="8" w:tplc="040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9" w15:restartNumberingAfterBreak="0">
    <w:nsid w:val="39FB15D0"/>
    <w:multiLevelType w:val="hybridMultilevel"/>
    <w:tmpl w:val="23E6B1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FA71D1"/>
    <w:multiLevelType w:val="hybridMultilevel"/>
    <w:tmpl w:val="50206072"/>
    <w:lvl w:ilvl="0" w:tplc="04090013">
      <w:start w:val="1"/>
      <w:numFmt w:val="upperRoman"/>
      <w:lvlText w:val="%1."/>
      <w:lvlJc w:val="righ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1" w15:restartNumberingAfterBreak="0">
    <w:nsid w:val="462B21C9"/>
    <w:multiLevelType w:val="hybridMultilevel"/>
    <w:tmpl w:val="86C6FC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762AF"/>
    <w:multiLevelType w:val="hybridMultilevel"/>
    <w:tmpl w:val="188C356E"/>
    <w:lvl w:ilvl="0" w:tplc="0409000F">
      <w:start w:val="1"/>
      <w:numFmt w:val="decimal"/>
      <w:lvlText w:val="%1."/>
      <w:lvlJc w:val="left"/>
      <w:pPr>
        <w:ind w:left="1075" w:hanging="360"/>
      </w:pPr>
    </w:lvl>
    <w:lvl w:ilvl="1" w:tplc="04090019" w:tentative="1">
      <w:start w:val="1"/>
      <w:numFmt w:val="lowerLetter"/>
      <w:lvlText w:val="%2."/>
      <w:lvlJc w:val="left"/>
      <w:pPr>
        <w:ind w:left="1795" w:hanging="360"/>
      </w:pPr>
    </w:lvl>
    <w:lvl w:ilvl="2" w:tplc="0409001B" w:tentative="1">
      <w:start w:val="1"/>
      <w:numFmt w:val="lowerRoman"/>
      <w:lvlText w:val="%3."/>
      <w:lvlJc w:val="right"/>
      <w:pPr>
        <w:ind w:left="2515" w:hanging="180"/>
      </w:pPr>
    </w:lvl>
    <w:lvl w:ilvl="3" w:tplc="0409000F" w:tentative="1">
      <w:start w:val="1"/>
      <w:numFmt w:val="decimal"/>
      <w:lvlText w:val="%4."/>
      <w:lvlJc w:val="left"/>
      <w:pPr>
        <w:ind w:left="3235" w:hanging="360"/>
      </w:pPr>
    </w:lvl>
    <w:lvl w:ilvl="4" w:tplc="04090019" w:tentative="1">
      <w:start w:val="1"/>
      <w:numFmt w:val="lowerLetter"/>
      <w:lvlText w:val="%5."/>
      <w:lvlJc w:val="left"/>
      <w:pPr>
        <w:ind w:left="3955" w:hanging="360"/>
      </w:pPr>
    </w:lvl>
    <w:lvl w:ilvl="5" w:tplc="0409001B" w:tentative="1">
      <w:start w:val="1"/>
      <w:numFmt w:val="lowerRoman"/>
      <w:lvlText w:val="%6."/>
      <w:lvlJc w:val="right"/>
      <w:pPr>
        <w:ind w:left="4675" w:hanging="180"/>
      </w:pPr>
    </w:lvl>
    <w:lvl w:ilvl="6" w:tplc="0409000F" w:tentative="1">
      <w:start w:val="1"/>
      <w:numFmt w:val="decimal"/>
      <w:lvlText w:val="%7."/>
      <w:lvlJc w:val="left"/>
      <w:pPr>
        <w:ind w:left="5395" w:hanging="360"/>
      </w:pPr>
    </w:lvl>
    <w:lvl w:ilvl="7" w:tplc="04090019" w:tentative="1">
      <w:start w:val="1"/>
      <w:numFmt w:val="lowerLetter"/>
      <w:lvlText w:val="%8."/>
      <w:lvlJc w:val="left"/>
      <w:pPr>
        <w:ind w:left="6115" w:hanging="360"/>
      </w:pPr>
    </w:lvl>
    <w:lvl w:ilvl="8" w:tplc="0409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3" w15:restartNumberingAfterBreak="0">
    <w:nsid w:val="4D341680"/>
    <w:multiLevelType w:val="hybridMultilevel"/>
    <w:tmpl w:val="D5C81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11FDA"/>
    <w:multiLevelType w:val="hybridMultilevel"/>
    <w:tmpl w:val="44CCB83A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15" w15:restartNumberingAfterBreak="0">
    <w:nsid w:val="4EF37C0E"/>
    <w:multiLevelType w:val="hybridMultilevel"/>
    <w:tmpl w:val="D4322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03375"/>
    <w:multiLevelType w:val="hybridMultilevel"/>
    <w:tmpl w:val="95A43AF4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5CEA489B"/>
    <w:multiLevelType w:val="hybridMultilevel"/>
    <w:tmpl w:val="06322DD0"/>
    <w:lvl w:ilvl="0" w:tplc="351CED52">
      <w:start w:val="7"/>
      <w:numFmt w:val="bullet"/>
      <w:lvlText w:val="-"/>
      <w:lvlJc w:val="left"/>
      <w:pPr>
        <w:ind w:left="1411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8" w15:restartNumberingAfterBreak="0">
    <w:nsid w:val="5DC21914"/>
    <w:multiLevelType w:val="hybridMultilevel"/>
    <w:tmpl w:val="E5D810A0"/>
    <w:lvl w:ilvl="0" w:tplc="9112D16E">
      <w:start w:val="1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9" w15:restartNumberingAfterBreak="0">
    <w:nsid w:val="5E1E7A4E"/>
    <w:multiLevelType w:val="hybridMultilevel"/>
    <w:tmpl w:val="B8D69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31671"/>
    <w:multiLevelType w:val="hybridMultilevel"/>
    <w:tmpl w:val="21087DD0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1" w15:restartNumberingAfterBreak="0">
    <w:nsid w:val="5EEF39ED"/>
    <w:multiLevelType w:val="hybridMultilevel"/>
    <w:tmpl w:val="F2506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591B52"/>
    <w:multiLevelType w:val="hybridMultilevel"/>
    <w:tmpl w:val="36945696"/>
    <w:lvl w:ilvl="0" w:tplc="0409000F">
      <w:start w:val="1"/>
      <w:numFmt w:val="decimal"/>
      <w:lvlText w:val="%1."/>
      <w:lvlJc w:val="left"/>
      <w:pPr>
        <w:ind w:left="1048" w:hanging="360"/>
      </w:pPr>
    </w:lvl>
    <w:lvl w:ilvl="1" w:tplc="04090019" w:tentative="1">
      <w:start w:val="1"/>
      <w:numFmt w:val="lowerLetter"/>
      <w:lvlText w:val="%2."/>
      <w:lvlJc w:val="left"/>
      <w:pPr>
        <w:ind w:left="1768" w:hanging="360"/>
      </w:pPr>
    </w:lvl>
    <w:lvl w:ilvl="2" w:tplc="0409001B" w:tentative="1">
      <w:start w:val="1"/>
      <w:numFmt w:val="lowerRoman"/>
      <w:lvlText w:val="%3."/>
      <w:lvlJc w:val="right"/>
      <w:pPr>
        <w:ind w:left="2488" w:hanging="180"/>
      </w:pPr>
    </w:lvl>
    <w:lvl w:ilvl="3" w:tplc="0409000F" w:tentative="1">
      <w:start w:val="1"/>
      <w:numFmt w:val="decimal"/>
      <w:lvlText w:val="%4."/>
      <w:lvlJc w:val="left"/>
      <w:pPr>
        <w:ind w:left="3208" w:hanging="360"/>
      </w:pPr>
    </w:lvl>
    <w:lvl w:ilvl="4" w:tplc="04090019" w:tentative="1">
      <w:start w:val="1"/>
      <w:numFmt w:val="lowerLetter"/>
      <w:lvlText w:val="%5."/>
      <w:lvlJc w:val="left"/>
      <w:pPr>
        <w:ind w:left="3928" w:hanging="360"/>
      </w:pPr>
    </w:lvl>
    <w:lvl w:ilvl="5" w:tplc="0409001B" w:tentative="1">
      <w:start w:val="1"/>
      <w:numFmt w:val="lowerRoman"/>
      <w:lvlText w:val="%6."/>
      <w:lvlJc w:val="right"/>
      <w:pPr>
        <w:ind w:left="4648" w:hanging="180"/>
      </w:pPr>
    </w:lvl>
    <w:lvl w:ilvl="6" w:tplc="0409000F" w:tentative="1">
      <w:start w:val="1"/>
      <w:numFmt w:val="decimal"/>
      <w:lvlText w:val="%7."/>
      <w:lvlJc w:val="left"/>
      <w:pPr>
        <w:ind w:left="5368" w:hanging="360"/>
      </w:pPr>
    </w:lvl>
    <w:lvl w:ilvl="7" w:tplc="04090019" w:tentative="1">
      <w:start w:val="1"/>
      <w:numFmt w:val="lowerLetter"/>
      <w:lvlText w:val="%8."/>
      <w:lvlJc w:val="left"/>
      <w:pPr>
        <w:ind w:left="6088" w:hanging="360"/>
      </w:pPr>
    </w:lvl>
    <w:lvl w:ilvl="8" w:tplc="0409001B" w:tentative="1">
      <w:start w:val="1"/>
      <w:numFmt w:val="lowerRoman"/>
      <w:lvlText w:val="%9."/>
      <w:lvlJc w:val="right"/>
      <w:pPr>
        <w:ind w:left="6808" w:hanging="180"/>
      </w:pPr>
    </w:lvl>
  </w:abstractNum>
  <w:abstractNum w:abstractNumId="23" w15:restartNumberingAfterBreak="0">
    <w:nsid w:val="67CD7875"/>
    <w:multiLevelType w:val="hybridMultilevel"/>
    <w:tmpl w:val="76F8AE7C"/>
    <w:lvl w:ilvl="0" w:tplc="0409000F">
      <w:start w:val="1"/>
      <w:numFmt w:val="decimal"/>
      <w:lvlText w:val="%1."/>
      <w:lvlJc w:val="left"/>
      <w:pPr>
        <w:ind w:left="1051" w:hanging="360"/>
      </w:p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24" w15:restartNumberingAfterBreak="0">
    <w:nsid w:val="6A0E6DD3"/>
    <w:multiLevelType w:val="hybridMultilevel"/>
    <w:tmpl w:val="17322D18"/>
    <w:lvl w:ilvl="0" w:tplc="0409000F">
      <w:start w:val="1"/>
      <w:numFmt w:val="decimal"/>
      <w:lvlText w:val="%1."/>
      <w:lvlJc w:val="left"/>
      <w:pPr>
        <w:ind w:left="895" w:hanging="360"/>
      </w:pPr>
    </w:lvl>
    <w:lvl w:ilvl="1" w:tplc="04090019" w:tentative="1">
      <w:start w:val="1"/>
      <w:numFmt w:val="lowerLetter"/>
      <w:lvlText w:val="%2."/>
      <w:lvlJc w:val="left"/>
      <w:pPr>
        <w:ind w:left="1615" w:hanging="360"/>
      </w:pPr>
    </w:lvl>
    <w:lvl w:ilvl="2" w:tplc="0409001B" w:tentative="1">
      <w:start w:val="1"/>
      <w:numFmt w:val="lowerRoman"/>
      <w:lvlText w:val="%3."/>
      <w:lvlJc w:val="right"/>
      <w:pPr>
        <w:ind w:left="2335" w:hanging="180"/>
      </w:pPr>
    </w:lvl>
    <w:lvl w:ilvl="3" w:tplc="0409000F" w:tentative="1">
      <w:start w:val="1"/>
      <w:numFmt w:val="decimal"/>
      <w:lvlText w:val="%4."/>
      <w:lvlJc w:val="left"/>
      <w:pPr>
        <w:ind w:left="3055" w:hanging="360"/>
      </w:pPr>
    </w:lvl>
    <w:lvl w:ilvl="4" w:tplc="04090019" w:tentative="1">
      <w:start w:val="1"/>
      <w:numFmt w:val="lowerLetter"/>
      <w:lvlText w:val="%5."/>
      <w:lvlJc w:val="left"/>
      <w:pPr>
        <w:ind w:left="3775" w:hanging="360"/>
      </w:pPr>
    </w:lvl>
    <w:lvl w:ilvl="5" w:tplc="0409001B" w:tentative="1">
      <w:start w:val="1"/>
      <w:numFmt w:val="lowerRoman"/>
      <w:lvlText w:val="%6."/>
      <w:lvlJc w:val="right"/>
      <w:pPr>
        <w:ind w:left="4495" w:hanging="180"/>
      </w:pPr>
    </w:lvl>
    <w:lvl w:ilvl="6" w:tplc="0409000F" w:tentative="1">
      <w:start w:val="1"/>
      <w:numFmt w:val="decimal"/>
      <w:lvlText w:val="%7."/>
      <w:lvlJc w:val="left"/>
      <w:pPr>
        <w:ind w:left="5215" w:hanging="360"/>
      </w:pPr>
    </w:lvl>
    <w:lvl w:ilvl="7" w:tplc="04090019" w:tentative="1">
      <w:start w:val="1"/>
      <w:numFmt w:val="lowerLetter"/>
      <w:lvlText w:val="%8."/>
      <w:lvlJc w:val="left"/>
      <w:pPr>
        <w:ind w:left="5935" w:hanging="360"/>
      </w:pPr>
    </w:lvl>
    <w:lvl w:ilvl="8" w:tplc="040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5" w15:restartNumberingAfterBreak="0">
    <w:nsid w:val="73D03E9B"/>
    <w:multiLevelType w:val="hybridMultilevel"/>
    <w:tmpl w:val="F2FC52D6"/>
    <w:lvl w:ilvl="0" w:tplc="0409000F">
      <w:start w:val="1"/>
      <w:numFmt w:val="decimal"/>
      <w:lvlText w:val="%1."/>
      <w:lvlJc w:val="left"/>
      <w:pPr>
        <w:ind w:left="691" w:hanging="360"/>
      </w:pPr>
    </w:lvl>
    <w:lvl w:ilvl="1" w:tplc="04090019" w:tentative="1">
      <w:start w:val="1"/>
      <w:numFmt w:val="lowerLetter"/>
      <w:lvlText w:val="%2."/>
      <w:lvlJc w:val="left"/>
      <w:pPr>
        <w:ind w:left="1411" w:hanging="360"/>
      </w:pPr>
    </w:lvl>
    <w:lvl w:ilvl="2" w:tplc="0409001B" w:tentative="1">
      <w:start w:val="1"/>
      <w:numFmt w:val="lowerRoman"/>
      <w:lvlText w:val="%3."/>
      <w:lvlJc w:val="right"/>
      <w:pPr>
        <w:ind w:left="2131" w:hanging="180"/>
      </w:pPr>
    </w:lvl>
    <w:lvl w:ilvl="3" w:tplc="0409000F" w:tentative="1">
      <w:start w:val="1"/>
      <w:numFmt w:val="decimal"/>
      <w:lvlText w:val="%4."/>
      <w:lvlJc w:val="left"/>
      <w:pPr>
        <w:ind w:left="2851" w:hanging="360"/>
      </w:pPr>
    </w:lvl>
    <w:lvl w:ilvl="4" w:tplc="04090019" w:tentative="1">
      <w:start w:val="1"/>
      <w:numFmt w:val="lowerLetter"/>
      <w:lvlText w:val="%5."/>
      <w:lvlJc w:val="left"/>
      <w:pPr>
        <w:ind w:left="3571" w:hanging="360"/>
      </w:pPr>
    </w:lvl>
    <w:lvl w:ilvl="5" w:tplc="0409001B" w:tentative="1">
      <w:start w:val="1"/>
      <w:numFmt w:val="lowerRoman"/>
      <w:lvlText w:val="%6."/>
      <w:lvlJc w:val="right"/>
      <w:pPr>
        <w:ind w:left="4291" w:hanging="180"/>
      </w:pPr>
    </w:lvl>
    <w:lvl w:ilvl="6" w:tplc="0409000F" w:tentative="1">
      <w:start w:val="1"/>
      <w:numFmt w:val="decimal"/>
      <w:lvlText w:val="%7."/>
      <w:lvlJc w:val="left"/>
      <w:pPr>
        <w:ind w:left="5011" w:hanging="360"/>
      </w:pPr>
    </w:lvl>
    <w:lvl w:ilvl="7" w:tplc="04090019" w:tentative="1">
      <w:start w:val="1"/>
      <w:numFmt w:val="lowerLetter"/>
      <w:lvlText w:val="%8."/>
      <w:lvlJc w:val="left"/>
      <w:pPr>
        <w:ind w:left="5731" w:hanging="360"/>
      </w:pPr>
    </w:lvl>
    <w:lvl w:ilvl="8" w:tplc="0409001B" w:tentative="1">
      <w:start w:val="1"/>
      <w:numFmt w:val="lowerRoman"/>
      <w:lvlText w:val="%9."/>
      <w:lvlJc w:val="right"/>
      <w:pPr>
        <w:ind w:left="6451" w:hanging="180"/>
      </w:pPr>
    </w:lvl>
  </w:abstractNum>
  <w:num w:numId="1">
    <w:abstractNumId w:val="19"/>
  </w:num>
  <w:num w:numId="2">
    <w:abstractNumId w:val="22"/>
  </w:num>
  <w:num w:numId="3">
    <w:abstractNumId w:val="6"/>
  </w:num>
  <w:num w:numId="4">
    <w:abstractNumId w:val="9"/>
  </w:num>
  <w:num w:numId="5">
    <w:abstractNumId w:val="24"/>
  </w:num>
  <w:num w:numId="6">
    <w:abstractNumId w:val="8"/>
  </w:num>
  <w:num w:numId="7">
    <w:abstractNumId w:val="12"/>
  </w:num>
  <w:num w:numId="8">
    <w:abstractNumId w:val="14"/>
  </w:num>
  <w:num w:numId="9">
    <w:abstractNumId w:val="20"/>
  </w:num>
  <w:num w:numId="10">
    <w:abstractNumId w:val="3"/>
  </w:num>
  <w:num w:numId="11">
    <w:abstractNumId w:val="0"/>
  </w:num>
  <w:num w:numId="12">
    <w:abstractNumId w:val="21"/>
  </w:num>
  <w:num w:numId="13">
    <w:abstractNumId w:val="25"/>
  </w:num>
  <w:num w:numId="14">
    <w:abstractNumId w:val="23"/>
  </w:num>
  <w:num w:numId="15">
    <w:abstractNumId w:val="15"/>
  </w:num>
  <w:num w:numId="16">
    <w:abstractNumId w:val="2"/>
  </w:num>
  <w:num w:numId="17">
    <w:abstractNumId w:val="13"/>
  </w:num>
  <w:num w:numId="18">
    <w:abstractNumId w:val="7"/>
  </w:num>
  <w:num w:numId="19">
    <w:abstractNumId w:val="11"/>
  </w:num>
  <w:num w:numId="20">
    <w:abstractNumId w:val="5"/>
  </w:num>
  <w:num w:numId="21">
    <w:abstractNumId w:val="10"/>
  </w:num>
  <w:num w:numId="22">
    <w:abstractNumId w:val="17"/>
  </w:num>
  <w:num w:numId="23">
    <w:abstractNumId w:val="18"/>
  </w:num>
  <w:num w:numId="24">
    <w:abstractNumId w:val="16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C0A"/>
    <w:rsid w:val="00014A4C"/>
    <w:rsid w:val="000759EB"/>
    <w:rsid w:val="00086E1E"/>
    <w:rsid w:val="000C4F50"/>
    <w:rsid w:val="000D39C8"/>
    <w:rsid w:val="00105DB0"/>
    <w:rsid w:val="00140559"/>
    <w:rsid w:val="001A4C0A"/>
    <w:rsid w:val="00204374"/>
    <w:rsid w:val="00227412"/>
    <w:rsid w:val="00231356"/>
    <w:rsid w:val="0024686E"/>
    <w:rsid w:val="00246D11"/>
    <w:rsid w:val="002D27BC"/>
    <w:rsid w:val="00394F4C"/>
    <w:rsid w:val="003A2A27"/>
    <w:rsid w:val="003F1C3E"/>
    <w:rsid w:val="00427B17"/>
    <w:rsid w:val="004C1061"/>
    <w:rsid w:val="004E425E"/>
    <w:rsid w:val="004F1071"/>
    <w:rsid w:val="00545585"/>
    <w:rsid w:val="00597669"/>
    <w:rsid w:val="0060379F"/>
    <w:rsid w:val="0067298A"/>
    <w:rsid w:val="0085698C"/>
    <w:rsid w:val="009B3210"/>
    <w:rsid w:val="00A95AA3"/>
    <w:rsid w:val="00A96921"/>
    <w:rsid w:val="00B52CF4"/>
    <w:rsid w:val="00BC4414"/>
    <w:rsid w:val="00BD7A94"/>
    <w:rsid w:val="00C55CD1"/>
    <w:rsid w:val="00C703A1"/>
    <w:rsid w:val="00CB094F"/>
    <w:rsid w:val="00CC174B"/>
    <w:rsid w:val="00E605FB"/>
    <w:rsid w:val="00EA4843"/>
    <w:rsid w:val="00F7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0BF2BD-FD68-40D3-8850-9696DB31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4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C0A"/>
  </w:style>
  <w:style w:type="paragraph" w:styleId="Footer">
    <w:name w:val="footer"/>
    <w:basedOn w:val="Normal"/>
    <w:link w:val="FooterChar"/>
    <w:uiPriority w:val="99"/>
    <w:unhideWhenUsed/>
    <w:rsid w:val="001A4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C0A"/>
  </w:style>
  <w:style w:type="table" w:styleId="TableGrid">
    <w:name w:val="Table Grid"/>
    <w:basedOn w:val="TableNormal"/>
    <w:uiPriority w:val="39"/>
    <w:rsid w:val="001A4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A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2814C-B649-4B31-977C-1ADEB13A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8</cp:revision>
  <dcterms:created xsi:type="dcterms:W3CDTF">2019-05-27T08:25:00Z</dcterms:created>
  <dcterms:modified xsi:type="dcterms:W3CDTF">2019-05-29T03:40:00Z</dcterms:modified>
</cp:coreProperties>
</file>